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55E7" w14:textId="77777777" w:rsidR="00663562" w:rsidRPr="00470A4A" w:rsidRDefault="00663562" w:rsidP="00663562">
      <w:pPr>
        <w:autoSpaceDE w:val="0"/>
        <w:autoSpaceDN w:val="0"/>
        <w:adjustRightInd w:val="0"/>
        <w:jc w:val="center"/>
        <w:rPr>
          <w:rFonts w:asciiTheme="minorHAnsi" w:hAnsiTheme="minorHAnsi" w:cstheme="minorHAnsi"/>
          <w:b/>
        </w:rPr>
      </w:pPr>
      <w:r w:rsidRPr="00470A4A">
        <w:rPr>
          <w:rFonts w:asciiTheme="minorHAnsi" w:hAnsiTheme="minorHAnsi" w:cstheme="minorHAnsi"/>
          <w:b/>
        </w:rPr>
        <w:t xml:space="preserve">Hamlin County </w:t>
      </w:r>
      <w:r>
        <w:rPr>
          <w:rFonts w:asciiTheme="minorHAnsi" w:hAnsiTheme="minorHAnsi" w:cstheme="minorHAnsi"/>
          <w:b/>
        </w:rPr>
        <w:t xml:space="preserve">Planning Commission &amp; </w:t>
      </w:r>
      <w:r w:rsidRPr="00470A4A">
        <w:rPr>
          <w:rFonts w:asciiTheme="minorHAnsi" w:hAnsiTheme="minorHAnsi" w:cstheme="minorHAnsi"/>
          <w:b/>
        </w:rPr>
        <w:t>Board of Adjustment</w:t>
      </w:r>
    </w:p>
    <w:p w14:paraId="2F9559F5" w14:textId="77777777" w:rsidR="00663562" w:rsidRPr="00470A4A" w:rsidRDefault="00663562" w:rsidP="00663562">
      <w:pPr>
        <w:autoSpaceDE w:val="0"/>
        <w:autoSpaceDN w:val="0"/>
        <w:adjustRightInd w:val="0"/>
        <w:jc w:val="center"/>
        <w:rPr>
          <w:rFonts w:asciiTheme="minorHAnsi" w:hAnsiTheme="minorHAnsi" w:cstheme="minorHAnsi"/>
          <w:b/>
        </w:rPr>
      </w:pPr>
      <w:r w:rsidRPr="00470A4A">
        <w:rPr>
          <w:rFonts w:asciiTheme="minorHAnsi" w:hAnsiTheme="minorHAnsi" w:cstheme="minorHAnsi"/>
          <w:b/>
        </w:rPr>
        <w:t>Staff Report</w:t>
      </w:r>
    </w:p>
    <w:p w14:paraId="0FA8DA15" w14:textId="7A389680" w:rsidR="00663562" w:rsidRDefault="00663562" w:rsidP="00663562">
      <w:pPr>
        <w:jc w:val="center"/>
        <w:rPr>
          <w:rFonts w:asciiTheme="minorHAnsi" w:hAnsiTheme="minorHAnsi" w:cstheme="minorHAnsi"/>
          <w:b/>
        </w:rPr>
      </w:pPr>
      <w:r w:rsidRPr="00470A4A">
        <w:rPr>
          <w:rFonts w:asciiTheme="minorHAnsi" w:hAnsiTheme="minorHAnsi" w:cstheme="minorHAnsi"/>
          <w:b/>
        </w:rPr>
        <w:t xml:space="preserve">Monday – </w:t>
      </w:r>
      <w:r>
        <w:rPr>
          <w:rFonts w:asciiTheme="minorHAnsi" w:hAnsiTheme="minorHAnsi" w:cstheme="minorHAnsi"/>
          <w:b/>
        </w:rPr>
        <w:t>April 29th</w:t>
      </w:r>
      <w:r>
        <w:rPr>
          <w:rFonts w:asciiTheme="minorHAnsi" w:hAnsiTheme="minorHAnsi" w:cstheme="minorHAnsi"/>
          <w:b/>
        </w:rPr>
        <w:t>, 2019</w:t>
      </w:r>
      <w:r w:rsidRPr="00470A4A">
        <w:rPr>
          <w:rFonts w:asciiTheme="minorHAnsi" w:hAnsiTheme="minorHAnsi" w:cstheme="minorHAnsi"/>
          <w:b/>
        </w:rPr>
        <w:t xml:space="preserve"> – </w:t>
      </w:r>
      <w:r>
        <w:rPr>
          <w:rFonts w:asciiTheme="minorHAnsi" w:hAnsiTheme="minorHAnsi" w:cstheme="minorHAnsi"/>
          <w:b/>
        </w:rPr>
        <w:t>7</w:t>
      </w:r>
      <w:r w:rsidRPr="00470A4A">
        <w:rPr>
          <w:rFonts w:asciiTheme="minorHAnsi" w:hAnsiTheme="minorHAnsi" w:cstheme="minorHAnsi"/>
          <w:b/>
        </w:rPr>
        <w:t>:00PM</w:t>
      </w:r>
    </w:p>
    <w:p w14:paraId="5BC31572" w14:textId="77777777" w:rsidR="00663562" w:rsidRPr="00080E7D" w:rsidRDefault="00663562" w:rsidP="00663562">
      <w:pPr>
        <w:rPr>
          <w:rFonts w:asciiTheme="minorHAnsi" w:hAnsiTheme="minorHAnsi" w:cstheme="minorHAnsi"/>
          <w:b/>
          <w:sz w:val="28"/>
        </w:rPr>
      </w:pPr>
    </w:p>
    <w:p w14:paraId="661A8AA2" w14:textId="3FB54EE7" w:rsidR="00663562" w:rsidRDefault="00663562" w:rsidP="00663562">
      <w:pPr>
        <w:rPr>
          <w:rFonts w:asciiTheme="minorHAnsi" w:hAnsiTheme="minorHAnsi" w:cstheme="minorHAnsi"/>
          <w:b/>
          <w:sz w:val="28"/>
          <w:u w:val="single"/>
        </w:rPr>
      </w:pPr>
      <w:r w:rsidRPr="00080E7D">
        <w:rPr>
          <w:rFonts w:asciiTheme="minorHAnsi" w:hAnsiTheme="minorHAnsi" w:cstheme="minorHAnsi"/>
          <w:b/>
          <w:sz w:val="28"/>
          <w:u w:val="single"/>
        </w:rPr>
        <w:t xml:space="preserve">Planning Commission </w:t>
      </w:r>
    </w:p>
    <w:p w14:paraId="29A0C7C4" w14:textId="181C677F" w:rsidR="00FA1117" w:rsidRDefault="00FA1117" w:rsidP="00663562">
      <w:pPr>
        <w:rPr>
          <w:rFonts w:asciiTheme="minorHAnsi" w:hAnsiTheme="minorHAnsi" w:cstheme="minorHAnsi"/>
          <w:b/>
          <w:sz w:val="28"/>
          <w:u w:val="single"/>
        </w:rPr>
      </w:pPr>
    </w:p>
    <w:p w14:paraId="12EB3B77" w14:textId="5FCFC858" w:rsidR="00B05A7A" w:rsidRDefault="003E2D7E" w:rsidP="00663562">
      <w:pPr>
        <w:rPr>
          <w:rFonts w:asciiTheme="minorHAnsi" w:hAnsiTheme="minorHAnsi" w:cstheme="minorHAnsi"/>
          <w:b/>
          <w:sz w:val="28"/>
          <w:u w:val="single"/>
        </w:rPr>
      </w:pPr>
      <w:r>
        <w:rPr>
          <w:rFonts w:asciiTheme="minorHAnsi" w:hAnsiTheme="minorHAnsi" w:cstheme="minorHAnsi"/>
          <w:b/>
          <w:sz w:val="28"/>
          <w:u w:val="single"/>
        </w:rPr>
        <w:t xml:space="preserve">Item #1: </w:t>
      </w:r>
      <w:r w:rsidR="00FA1117">
        <w:rPr>
          <w:rFonts w:asciiTheme="minorHAnsi" w:hAnsiTheme="minorHAnsi" w:cstheme="minorHAnsi"/>
          <w:b/>
          <w:sz w:val="28"/>
          <w:u w:val="single"/>
        </w:rPr>
        <w:t xml:space="preserve">Plat </w:t>
      </w:r>
    </w:p>
    <w:p w14:paraId="4145CC55" w14:textId="00901A87" w:rsidR="003E2D7E" w:rsidRDefault="003E2D7E" w:rsidP="00663562">
      <w:pPr>
        <w:rPr>
          <w:rFonts w:asciiTheme="minorHAnsi" w:hAnsiTheme="minorHAnsi" w:cstheme="minorHAnsi"/>
          <w:b/>
          <w:sz w:val="22"/>
          <w:szCs w:val="22"/>
        </w:rPr>
      </w:pPr>
    </w:p>
    <w:p w14:paraId="33564C24" w14:textId="345BC973" w:rsidR="003E2D7E" w:rsidRDefault="003E2D7E" w:rsidP="00663562">
      <w:pPr>
        <w:rPr>
          <w:rFonts w:asciiTheme="minorHAnsi" w:hAnsiTheme="minorHAnsi" w:cstheme="minorHAnsi"/>
          <w:b/>
          <w:sz w:val="22"/>
          <w:szCs w:val="22"/>
        </w:rPr>
      </w:pPr>
      <w:r>
        <w:rPr>
          <w:rFonts w:asciiTheme="minorHAnsi" w:hAnsiTheme="minorHAnsi" w:cstheme="minorHAnsi"/>
          <w:b/>
          <w:sz w:val="22"/>
          <w:szCs w:val="22"/>
        </w:rPr>
        <w:t xml:space="preserve">Applicant/Owner: </w:t>
      </w:r>
      <w:r w:rsidRPr="003E2D7E">
        <w:rPr>
          <w:rFonts w:asciiTheme="minorHAnsi" w:hAnsiTheme="minorHAnsi" w:cstheme="minorHAnsi"/>
          <w:sz w:val="22"/>
          <w:szCs w:val="22"/>
        </w:rPr>
        <w:t xml:space="preserve">Sherri </w:t>
      </w:r>
      <w:proofErr w:type="spellStart"/>
      <w:r w:rsidRPr="003E2D7E">
        <w:rPr>
          <w:rFonts w:asciiTheme="minorHAnsi" w:hAnsiTheme="minorHAnsi" w:cstheme="minorHAnsi"/>
          <w:sz w:val="22"/>
          <w:szCs w:val="22"/>
        </w:rPr>
        <w:t>Kemink</w:t>
      </w:r>
      <w:proofErr w:type="spellEnd"/>
    </w:p>
    <w:p w14:paraId="404C1466" w14:textId="3BFA2FEB" w:rsidR="003E2D7E" w:rsidRPr="003E2D7E" w:rsidRDefault="003E2D7E" w:rsidP="00663562">
      <w:pPr>
        <w:rPr>
          <w:rFonts w:asciiTheme="minorHAnsi" w:hAnsiTheme="minorHAnsi" w:cstheme="minorHAnsi"/>
          <w:sz w:val="22"/>
          <w:szCs w:val="22"/>
        </w:rPr>
      </w:pPr>
      <w:r>
        <w:rPr>
          <w:rFonts w:asciiTheme="minorHAnsi" w:hAnsiTheme="minorHAnsi" w:cstheme="minorHAnsi"/>
          <w:b/>
          <w:sz w:val="22"/>
          <w:szCs w:val="22"/>
        </w:rPr>
        <w:t xml:space="preserve">Property Description: </w:t>
      </w:r>
      <w:r w:rsidRPr="003E2D7E">
        <w:rPr>
          <w:rFonts w:asciiTheme="minorHAnsi" w:hAnsiTheme="minorHAnsi" w:cstheme="minorHAnsi"/>
          <w:sz w:val="22"/>
          <w:szCs w:val="22"/>
        </w:rPr>
        <w:t xml:space="preserve">Lots 26B, 27B and 28B </w:t>
      </w:r>
      <w:proofErr w:type="spellStart"/>
      <w:r w:rsidRPr="003E2D7E">
        <w:rPr>
          <w:rFonts w:asciiTheme="minorHAnsi" w:hAnsiTheme="minorHAnsi" w:cstheme="minorHAnsi"/>
          <w:sz w:val="22"/>
          <w:szCs w:val="22"/>
        </w:rPr>
        <w:t>Saaranen’s</w:t>
      </w:r>
      <w:proofErr w:type="spellEnd"/>
      <w:r w:rsidRPr="003E2D7E">
        <w:rPr>
          <w:rFonts w:asciiTheme="minorHAnsi" w:hAnsiTheme="minorHAnsi" w:cstheme="minorHAnsi"/>
          <w:sz w:val="22"/>
          <w:szCs w:val="22"/>
        </w:rPr>
        <w:t xml:space="preserve"> Beach in the NE ¼ of Section 16, Township 113N, Range 52W of the 5</w:t>
      </w:r>
      <w:r w:rsidRPr="003E2D7E">
        <w:rPr>
          <w:rFonts w:asciiTheme="minorHAnsi" w:hAnsiTheme="minorHAnsi" w:cstheme="minorHAnsi"/>
          <w:sz w:val="22"/>
          <w:szCs w:val="22"/>
          <w:vertAlign w:val="superscript"/>
        </w:rPr>
        <w:t>th</w:t>
      </w:r>
      <w:r w:rsidRPr="003E2D7E">
        <w:rPr>
          <w:rFonts w:asciiTheme="minorHAnsi" w:hAnsiTheme="minorHAnsi" w:cstheme="minorHAnsi"/>
          <w:sz w:val="22"/>
          <w:szCs w:val="22"/>
        </w:rPr>
        <w:t xml:space="preserve"> P.M., Hamlin County, South Dakota (Norden Township).</w:t>
      </w:r>
    </w:p>
    <w:p w14:paraId="6863E6FC" w14:textId="5BA14ED3" w:rsidR="003E2D7E" w:rsidRDefault="003E2D7E" w:rsidP="00663562">
      <w:pPr>
        <w:rPr>
          <w:rFonts w:asciiTheme="minorHAnsi" w:hAnsiTheme="minorHAnsi" w:cstheme="minorHAnsi"/>
          <w:b/>
          <w:sz w:val="22"/>
        </w:rPr>
      </w:pPr>
      <w:r w:rsidRPr="003E2D7E">
        <w:rPr>
          <w:rFonts w:asciiTheme="minorHAnsi" w:hAnsiTheme="minorHAnsi" w:cstheme="minorHAnsi"/>
          <w:b/>
          <w:sz w:val="22"/>
        </w:rPr>
        <w:t xml:space="preserve">Action Item: </w:t>
      </w:r>
      <w:r w:rsidRPr="003E2D7E">
        <w:rPr>
          <w:rFonts w:asciiTheme="minorHAnsi" w:hAnsiTheme="minorHAnsi" w:cstheme="minorHAnsi"/>
          <w:sz w:val="22"/>
        </w:rPr>
        <w:t>Plat Approval</w:t>
      </w:r>
      <w:r w:rsidRPr="003E2D7E">
        <w:rPr>
          <w:rFonts w:asciiTheme="minorHAnsi" w:hAnsiTheme="minorHAnsi" w:cstheme="minorHAnsi"/>
          <w:b/>
          <w:sz w:val="22"/>
        </w:rPr>
        <w:t xml:space="preserve"> </w:t>
      </w:r>
    </w:p>
    <w:p w14:paraId="7EFBD6EC" w14:textId="5659E977" w:rsidR="003E2D7E" w:rsidRDefault="003E2D7E" w:rsidP="00663562">
      <w:pPr>
        <w:rPr>
          <w:rFonts w:asciiTheme="minorHAnsi" w:hAnsiTheme="minorHAnsi" w:cstheme="minorHAnsi"/>
          <w:b/>
          <w:sz w:val="22"/>
        </w:rPr>
      </w:pPr>
      <w:r>
        <w:rPr>
          <w:rFonts w:asciiTheme="minorHAnsi" w:hAnsiTheme="minorHAnsi" w:cstheme="minorHAnsi"/>
          <w:b/>
          <w:sz w:val="22"/>
        </w:rPr>
        <w:t xml:space="preserve">Zoning Designation: </w:t>
      </w:r>
      <w:r w:rsidRPr="003E2D7E">
        <w:rPr>
          <w:rFonts w:asciiTheme="minorHAnsi" w:hAnsiTheme="minorHAnsi" w:cstheme="minorHAnsi"/>
          <w:sz w:val="22"/>
        </w:rPr>
        <w:t>Lake Park 1</w:t>
      </w:r>
      <w:r>
        <w:rPr>
          <w:rFonts w:asciiTheme="minorHAnsi" w:hAnsiTheme="minorHAnsi" w:cstheme="minorHAnsi"/>
          <w:b/>
          <w:sz w:val="22"/>
        </w:rPr>
        <w:t xml:space="preserve"> </w:t>
      </w:r>
    </w:p>
    <w:p w14:paraId="525E5AE3" w14:textId="1FFB6C7C" w:rsidR="003E2D7E" w:rsidRDefault="003E2D7E" w:rsidP="00663562">
      <w:pPr>
        <w:rPr>
          <w:rFonts w:asciiTheme="minorHAnsi" w:hAnsiTheme="minorHAnsi" w:cstheme="minorHAnsi"/>
          <w:b/>
          <w:sz w:val="22"/>
        </w:rPr>
      </w:pPr>
      <w:r>
        <w:rPr>
          <w:rFonts w:asciiTheme="minorHAnsi" w:hAnsiTheme="minorHAnsi" w:cstheme="minorHAnsi"/>
          <w:b/>
          <w:sz w:val="22"/>
        </w:rPr>
        <w:t xml:space="preserve">Request: </w:t>
      </w:r>
      <w:r w:rsidRPr="003E2D7E">
        <w:rPr>
          <w:rFonts w:asciiTheme="minorHAnsi" w:hAnsiTheme="minorHAnsi" w:cstheme="minorHAnsi"/>
          <w:sz w:val="22"/>
        </w:rPr>
        <w:t xml:space="preserve">Applicant is seeking to replat properties alongside Lake Poinsett for future development. </w:t>
      </w:r>
    </w:p>
    <w:p w14:paraId="0B7D8D11" w14:textId="6A998B9B" w:rsidR="003E2D7E" w:rsidRDefault="003E2D7E" w:rsidP="00663562">
      <w:pPr>
        <w:rPr>
          <w:rFonts w:asciiTheme="minorHAnsi" w:hAnsiTheme="minorHAnsi" w:cstheme="minorHAnsi"/>
          <w:b/>
          <w:sz w:val="22"/>
        </w:rPr>
      </w:pPr>
    </w:p>
    <w:p w14:paraId="1F8DAF9F" w14:textId="1D53423A" w:rsidR="003E2D7E" w:rsidRPr="003E2D7E" w:rsidRDefault="003E2D7E" w:rsidP="003E2D7E">
      <w:pPr>
        <w:pStyle w:val="ListParagraph"/>
        <w:numPr>
          <w:ilvl w:val="0"/>
          <w:numId w:val="5"/>
        </w:numPr>
        <w:rPr>
          <w:rFonts w:asciiTheme="minorHAnsi" w:hAnsiTheme="minorHAnsi" w:cstheme="minorHAnsi"/>
          <w:sz w:val="22"/>
        </w:rPr>
      </w:pPr>
      <w:r w:rsidRPr="003E2D7E">
        <w:rPr>
          <w:rFonts w:asciiTheme="minorHAnsi" w:hAnsiTheme="minorHAnsi" w:cstheme="minorHAnsi"/>
          <w:sz w:val="22"/>
        </w:rPr>
        <w:t>Staff Review</w:t>
      </w:r>
    </w:p>
    <w:p w14:paraId="1E206E0F" w14:textId="562C66F4" w:rsidR="003E2D7E" w:rsidRDefault="003E2D7E" w:rsidP="003E2D7E">
      <w:pPr>
        <w:pStyle w:val="ListParagraph"/>
        <w:numPr>
          <w:ilvl w:val="1"/>
          <w:numId w:val="5"/>
        </w:numPr>
        <w:rPr>
          <w:rFonts w:asciiTheme="minorHAnsi" w:hAnsiTheme="minorHAnsi" w:cstheme="minorHAnsi"/>
          <w:sz w:val="22"/>
        </w:rPr>
      </w:pPr>
      <w:r w:rsidRPr="003E2D7E">
        <w:rPr>
          <w:rFonts w:asciiTheme="minorHAnsi" w:hAnsiTheme="minorHAnsi" w:cstheme="minorHAnsi"/>
          <w:sz w:val="22"/>
        </w:rPr>
        <w:t xml:space="preserve">All </w:t>
      </w:r>
      <w:r>
        <w:rPr>
          <w:rFonts w:asciiTheme="minorHAnsi" w:hAnsiTheme="minorHAnsi" w:cstheme="minorHAnsi"/>
          <w:sz w:val="22"/>
        </w:rPr>
        <w:t xml:space="preserve">Lots meet minimum lot area and access requirements </w:t>
      </w:r>
    </w:p>
    <w:p w14:paraId="00768C31" w14:textId="12A158BF" w:rsidR="003E2D7E" w:rsidRPr="003E2D7E" w:rsidRDefault="003E2D7E" w:rsidP="003E2D7E">
      <w:pPr>
        <w:pStyle w:val="ListParagraph"/>
        <w:numPr>
          <w:ilvl w:val="1"/>
          <w:numId w:val="5"/>
        </w:numPr>
        <w:rPr>
          <w:rFonts w:asciiTheme="minorHAnsi" w:hAnsiTheme="minorHAnsi" w:cstheme="minorHAnsi"/>
          <w:sz w:val="22"/>
        </w:rPr>
      </w:pPr>
      <w:r>
        <w:rPr>
          <w:rFonts w:asciiTheme="minorHAnsi" w:hAnsiTheme="minorHAnsi" w:cstheme="minorHAnsi"/>
          <w:sz w:val="22"/>
        </w:rPr>
        <w:t xml:space="preserve">Replat would consolidate four lots into three, allowing for more buildable space for future residential construction. </w:t>
      </w:r>
    </w:p>
    <w:p w14:paraId="0524A165" w14:textId="7F980FFF" w:rsidR="00FA1117" w:rsidRPr="003E2D7E" w:rsidRDefault="003E2D7E" w:rsidP="003E2D7E">
      <w:pPr>
        <w:pStyle w:val="ListParagraph"/>
        <w:numPr>
          <w:ilvl w:val="0"/>
          <w:numId w:val="5"/>
        </w:numPr>
        <w:rPr>
          <w:rFonts w:asciiTheme="minorHAnsi" w:hAnsiTheme="minorHAnsi" w:cstheme="minorHAnsi"/>
          <w:sz w:val="22"/>
        </w:rPr>
      </w:pPr>
      <w:r w:rsidRPr="003E2D7E">
        <w:rPr>
          <w:rFonts w:asciiTheme="minorHAnsi" w:hAnsiTheme="minorHAnsi" w:cstheme="minorHAnsi"/>
          <w:sz w:val="22"/>
        </w:rPr>
        <w:t xml:space="preserve">Staff recommends approval </w:t>
      </w:r>
    </w:p>
    <w:p w14:paraId="3B2B18DE" w14:textId="4579CD3B" w:rsidR="003E2D7E" w:rsidRPr="00F07D8C" w:rsidRDefault="003E2D7E" w:rsidP="00663562">
      <w:pPr>
        <w:rPr>
          <w:rFonts w:asciiTheme="minorHAnsi" w:hAnsiTheme="minorHAnsi" w:cstheme="minorHAnsi"/>
          <w:b/>
          <w:u w:val="single"/>
        </w:rPr>
      </w:pPr>
    </w:p>
    <w:p w14:paraId="18A3A3AF" w14:textId="77777777" w:rsidR="003E2D7E" w:rsidRPr="00F07D8C" w:rsidRDefault="003E2D7E" w:rsidP="003E2D7E">
      <w:pPr>
        <w:jc w:val="both"/>
        <w:rPr>
          <w:rFonts w:asciiTheme="minorHAnsi" w:hAnsiTheme="minorHAnsi" w:cstheme="minorHAnsi"/>
          <w:sz w:val="22"/>
        </w:rPr>
      </w:pPr>
      <w:r w:rsidRPr="00F07D8C">
        <w:rPr>
          <w:rFonts w:asciiTheme="minorHAnsi" w:hAnsiTheme="minorHAnsi" w:cstheme="minorHAnsi"/>
          <w:b/>
          <w:sz w:val="22"/>
          <w:u w:val="single"/>
        </w:rPr>
        <w:t>Planning Commission Action:</w:t>
      </w:r>
      <w:r w:rsidRPr="00F07D8C">
        <w:rPr>
          <w:rFonts w:asciiTheme="minorHAnsi" w:hAnsiTheme="minorHAnsi" w:cstheme="minorHAnsi"/>
          <w:sz w:val="22"/>
        </w:rPr>
        <w:t xml:space="preserve"> The Commission may: 1) Postpone the decision or 2) Recommend Approval to County Commission or 3) Recommend Denial to County Commission.    </w:t>
      </w:r>
    </w:p>
    <w:p w14:paraId="6CC33A62" w14:textId="77777777" w:rsidR="003E2D7E" w:rsidRDefault="003E2D7E" w:rsidP="00663562">
      <w:pPr>
        <w:rPr>
          <w:rFonts w:asciiTheme="minorHAnsi" w:hAnsiTheme="minorHAnsi" w:cstheme="minorHAnsi"/>
          <w:b/>
          <w:sz w:val="28"/>
          <w:u w:val="single"/>
        </w:rPr>
      </w:pPr>
    </w:p>
    <w:p w14:paraId="496B2C1A" w14:textId="263E7789" w:rsidR="00FA1117" w:rsidRDefault="003E2D7E" w:rsidP="00663562">
      <w:pPr>
        <w:rPr>
          <w:rFonts w:asciiTheme="minorHAnsi" w:hAnsiTheme="minorHAnsi" w:cstheme="minorHAnsi"/>
          <w:b/>
          <w:sz w:val="28"/>
          <w:u w:val="single"/>
        </w:rPr>
      </w:pPr>
      <w:r>
        <w:rPr>
          <w:rFonts w:asciiTheme="minorHAnsi" w:hAnsiTheme="minorHAnsi" w:cstheme="minorHAnsi"/>
          <w:b/>
          <w:sz w:val="28"/>
          <w:u w:val="single"/>
        </w:rPr>
        <w:t xml:space="preserve">Item #2: </w:t>
      </w:r>
      <w:r w:rsidR="00FA1117">
        <w:rPr>
          <w:rFonts w:asciiTheme="minorHAnsi" w:hAnsiTheme="minorHAnsi" w:cstheme="minorHAnsi"/>
          <w:b/>
          <w:sz w:val="28"/>
          <w:u w:val="single"/>
        </w:rPr>
        <w:t xml:space="preserve">Plat </w:t>
      </w:r>
    </w:p>
    <w:p w14:paraId="3999C973" w14:textId="5BD209C2" w:rsidR="00FA1117" w:rsidRDefault="00FA1117" w:rsidP="00663562">
      <w:pPr>
        <w:rPr>
          <w:rFonts w:asciiTheme="minorHAnsi" w:hAnsiTheme="minorHAnsi" w:cstheme="minorHAnsi"/>
          <w:b/>
          <w:sz w:val="28"/>
          <w:u w:val="single"/>
        </w:rPr>
      </w:pPr>
    </w:p>
    <w:p w14:paraId="46F4083F" w14:textId="7A3AFC27" w:rsidR="003E2D7E" w:rsidRDefault="003E2D7E" w:rsidP="003E2D7E">
      <w:pPr>
        <w:rPr>
          <w:rFonts w:asciiTheme="minorHAnsi" w:hAnsiTheme="minorHAnsi" w:cstheme="minorHAnsi"/>
          <w:b/>
          <w:sz w:val="22"/>
          <w:szCs w:val="22"/>
        </w:rPr>
      </w:pPr>
      <w:r>
        <w:rPr>
          <w:rFonts w:asciiTheme="minorHAnsi" w:hAnsiTheme="minorHAnsi" w:cstheme="minorHAnsi"/>
          <w:b/>
          <w:sz w:val="22"/>
          <w:szCs w:val="22"/>
        </w:rPr>
        <w:t xml:space="preserve">Applicant/Owner: </w:t>
      </w:r>
      <w:r>
        <w:rPr>
          <w:rFonts w:asciiTheme="minorHAnsi" w:hAnsiTheme="minorHAnsi" w:cstheme="minorHAnsi"/>
          <w:sz w:val="22"/>
          <w:szCs w:val="22"/>
        </w:rPr>
        <w:t>Roger Smith</w:t>
      </w:r>
    </w:p>
    <w:p w14:paraId="1AED3D5E" w14:textId="6B73D661" w:rsidR="003E2D7E" w:rsidRPr="003E2D7E" w:rsidRDefault="003E2D7E" w:rsidP="003E2D7E">
      <w:pPr>
        <w:rPr>
          <w:rFonts w:asciiTheme="minorHAnsi" w:hAnsiTheme="minorHAnsi" w:cstheme="minorHAnsi"/>
          <w:sz w:val="22"/>
          <w:szCs w:val="22"/>
        </w:rPr>
      </w:pPr>
      <w:r>
        <w:rPr>
          <w:rFonts w:asciiTheme="minorHAnsi" w:hAnsiTheme="minorHAnsi" w:cstheme="minorHAnsi"/>
          <w:b/>
          <w:sz w:val="22"/>
          <w:szCs w:val="22"/>
        </w:rPr>
        <w:t xml:space="preserve">Property Description: </w:t>
      </w:r>
      <w:r>
        <w:rPr>
          <w:rFonts w:asciiTheme="minorHAnsi" w:hAnsiTheme="minorHAnsi" w:cstheme="minorHAnsi"/>
          <w:sz w:val="22"/>
          <w:szCs w:val="22"/>
        </w:rPr>
        <w:t>Koenig Addition in the N ½ of the SE ¼ of Section 26, Township 115N, Range 55W of the 5</w:t>
      </w:r>
      <w:r w:rsidRPr="003E2D7E">
        <w:rPr>
          <w:rFonts w:asciiTheme="minorHAnsi" w:hAnsiTheme="minorHAnsi" w:cstheme="minorHAnsi"/>
          <w:sz w:val="22"/>
          <w:szCs w:val="22"/>
          <w:vertAlign w:val="superscript"/>
        </w:rPr>
        <w:t>th</w:t>
      </w:r>
      <w:r>
        <w:rPr>
          <w:rFonts w:asciiTheme="minorHAnsi" w:hAnsiTheme="minorHAnsi" w:cstheme="minorHAnsi"/>
          <w:sz w:val="22"/>
          <w:szCs w:val="22"/>
        </w:rPr>
        <w:t xml:space="preserve"> P.M., Hamlin County, South Dakota </w:t>
      </w:r>
      <w:r w:rsidR="00F07D8C">
        <w:rPr>
          <w:rFonts w:asciiTheme="minorHAnsi" w:hAnsiTheme="minorHAnsi" w:cstheme="minorHAnsi"/>
          <w:sz w:val="22"/>
          <w:szCs w:val="22"/>
        </w:rPr>
        <w:t>(Brantford Township)</w:t>
      </w:r>
    </w:p>
    <w:p w14:paraId="1A5808E1" w14:textId="77777777" w:rsidR="003E2D7E" w:rsidRDefault="003E2D7E" w:rsidP="003E2D7E">
      <w:pPr>
        <w:rPr>
          <w:rFonts w:asciiTheme="minorHAnsi" w:hAnsiTheme="minorHAnsi" w:cstheme="minorHAnsi"/>
          <w:b/>
          <w:sz w:val="22"/>
        </w:rPr>
      </w:pPr>
      <w:r w:rsidRPr="003E2D7E">
        <w:rPr>
          <w:rFonts w:asciiTheme="minorHAnsi" w:hAnsiTheme="minorHAnsi" w:cstheme="minorHAnsi"/>
          <w:b/>
          <w:sz w:val="22"/>
        </w:rPr>
        <w:t xml:space="preserve">Action Item: </w:t>
      </w:r>
      <w:r w:rsidRPr="003E2D7E">
        <w:rPr>
          <w:rFonts w:asciiTheme="minorHAnsi" w:hAnsiTheme="minorHAnsi" w:cstheme="minorHAnsi"/>
          <w:sz w:val="22"/>
        </w:rPr>
        <w:t>Plat Approval</w:t>
      </w:r>
      <w:r w:rsidRPr="003E2D7E">
        <w:rPr>
          <w:rFonts w:asciiTheme="minorHAnsi" w:hAnsiTheme="minorHAnsi" w:cstheme="minorHAnsi"/>
          <w:b/>
          <w:sz w:val="22"/>
        </w:rPr>
        <w:t xml:space="preserve"> </w:t>
      </w:r>
    </w:p>
    <w:p w14:paraId="3E596F63" w14:textId="4DA69CDB" w:rsidR="003E2D7E" w:rsidRDefault="003E2D7E" w:rsidP="003E2D7E">
      <w:pPr>
        <w:rPr>
          <w:rFonts w:asciiTheme="minorHAnsi" w:hAnsiTheme="minorHAnsi" w:cstheme="minorHAnsi"/>
          <w:b/>
          <w:sz w:val="22"/>
        </w:rPr>
      </w:pPr>
      <w:r>
        <w:rPr>
          <w:rFonts w:asciiTheme="minorHAnsi" w:hAnsiTheme="minorHAnsi" w:cstheme="minorHAnsi"/>
          <w:b/>
          <w:sz w:val="22"/>
        </w:rPr>
        <w:t xml:space="preserve">Zoning Designation: </w:t>
      </w:r>
      <w:r>
        <w:rPr>
          <w:rFonts w:asciiTheme="minorHAnsi" w:hAnsiTheme="minorHAnsi" w:cstheme="minorHAnsi"/>
          <w:sz w:val="22"/>
        </w:rPr>
        <w:t xml:space="preserve">Agricultural </w:t>
      </w:r>
    </w:p>
    <w:p w14:paraId="072B28D7" w14:textId="77777777" w:rsidR="00F07D8C" w:rsidRDefault="003E2D7E" w:rsidP="003E2D7E">
      <w:pPr>
        <w:rPr>
          <w:rFonts w:asciiTheme="minorHAnsi" w:hAnsiTheme="minorHAnsi" w:cstheme="minorHAnsi"/>
          <w:sz w:val="22"/>
        </w:rPr>
      </w:pPr>
      <w:r>
        <w:rPr>
          <w:rFonts w:asciiTheme="minorHAnsi" w:hAnsiTheme="minorHAnsi" w:cstheme="minorHAnsi"/>
          <w:b/>
          <w:sz w:val="22"/>
        </w:rPr>
        <w:t xml:space="preserve">Request: </w:t>
      </w:r>
      <w:r w:rsidRPr="003E2D7E">
        <w:rPr>
          <w:rFonts w:asciiTheme="minorHAnsi" w:hAnsiTheme="minorHAnsi" w:cstheme="minorHAnsi"/>
          <w:sz w:val="22"/>
        </w:rPr>
        <w:t>Applicant is seeking to replat</w:t>
      </w:r>
      <w:r w:rsidR="00F07D8C">
        <w:rPr>
          <w:rFonts w:asciiTheme="minorHAnsi" w:hAnsiTheme="minorHAnsi" w:cstheme="minorHAnsi"/>
          <w:sz w:val="22"/>
        </w:rPr>
        <w:t xml:space="preserve"> property to separate residence from farming operations</w:t>
      </w:r>
      <w:r w:rsidRPr="003E2D7E">
        <w:rPr>
          <w:rFonts w:asciiTheme="minorHAnsi" w:hAnsiTheme="minorHAnsi" w:cstheme="minorHAnsi"/>
          <w:sz w:val="22"/>
        </w:rPr>
        <w:t>.</w:t>
      </w:r>
    </w:p>
    <w:p w14:paraId="13C73C77" w14:textId="77777777" w:rsidR="00F07D8C" w:rsidRDefault="00F07D8C" w:rsidP="00F07D8C">
      <w:pPr>
        <w:rPr>
          <w:rFonts w:asciiTheme="minorHAnsi" w:hAnsiTheme="minorHAnsi" w:cstheme="minorHAnsi"/>
          <w:sz w:val="22"/>
        </w:rPr>
      </w:pPr>
    </w:p>
    <w:p w14:paraId="23CD2E2C" w14:textId="4F6DC1F0" w:rsidR="00FA1117" w:rsidRPr="00F07D8C" w:rsidRDefault="00F07D8C" w:rsidP="00F07D8C">
      <w:pPr>
        <w:pStyle w:val="ListParagraph"/>
        <w:numPr>
          <w:ilvl w:val="0"/>
          <w:numId w:val="7"/>
        </w:numPr>
        <w:rPr>
          <w:rFonts w:asciiTheme="minorHAnsi" w:hAnsiTheme="minorHAnsi" w:cstheme="minorHAnsi"/>
          <w:b/>
          <w:sz w:val="22"/>
        </w:rPr>
      </w:pPr>
      <w:r>
        <w:rPr>
          <w:rFonts w:asciiTheme="minorHAnsi" w:hAnsiTheme="minorHAnsi" w:cstheme="minorHAnsi"/>
          <w:sz w:val="22"/>
        </w:rPr>
        <w:t>Staff Review</w:t>
      </w:r>
    </w:p>
    <w:p w14:paraId="529361B3" w14:textId="1E3D968D" w:rsidR="00F07D8C" w:rsidRDefault="00F07D8C" w:rsidP="00F07D8C">
      <w:pPr>
        <w:pStyle w:val="ListParagraph"/>
        <w:numPr>
          <w:ilvl w:val="1"/>
          <w:numId w:val="7"/>
        </w:numPr>
        <w:rPr>
          <w:rFonts w:asciiTheme="minorHAnsi" w:hAnsiTheme="minorHAnsi" w:cstheme="minorHAnsi"/>
          <w:sz w:val="22"/>
        </w:rPr>
      </w:pPr>
      <w:r>
        <w:rPr>
          <w:rFonts w:asciiTheme="minorHAnsi" w:hAnsiTheme="minorHAnsi" w:cstheme="minorHAnsi"/>
          <w:sz w:val="22"/>
        </w:rPr>
        <w:t xml:space="preserve">Lot meets minimum lot area, density and access requirements in the Agricultural District </w:t>
      </w:r>
    </w:p>
    <w:p w14:paraId="3BC56894" w14:textId="5D0579B9" w:rsidR="00F07D8C" w:rsidRPr="00F07D8C" w:rsidRDefault="00F07D8C" w:rsidP="00F07D8C">
      <w:pPr>
        <w:pStyle w:val="ListParagraph"/>
        <w:numPr>
          <w:ilvl w:val="0"/>
          <w:numId w:val="7"/>
        </w:numPr>
        <w:rPr>
          <w:rFonts w:asciiTheme="minorHAnsi" w:hAnsiTheme="minorHAnsi" w:cstheme="minorHAnsi"/>
          <w:sz w:val="22"/>
        </w:rPr>
      </w:pPr>
      <w:r>
        <w:rPr>
          <w:rFonts w:asciiTheme="minorHAnsi" w:hAnsiTheme="minorHAnsi" w:cstheme="minorHAnsi"/>
          <w:sz w:val="22"/>
        </w:rPr>
        <w:t xml:space="preserve">Staff recommends approval </w:t>
      </w:r>
    </w:p>
    <w:p w14:paraId="0932EB61" w14:textId="77777777" w:rsidR="00F07D8C" w:rsidRDefault="00F07D8C" w:rsidP="00F07D8C">
      <w:pPr>
        <w:rPr>
          <w:rFonts w:asciiTheme="minorHAnsi" w:hAnsiTheme="minorHAnsi" w:cstheme="minorHAnsi"/>
          <w:b/>
          <w:sz w:val="28"/>
          <w:u w:val="single"/>
        </w:rPr>
      </w:pPr>
    </w:p>
    <w:p w14:paraId="017C9CEB" w14:textId="249C8B16" w:rsidR="00F07D8C" w:rsidRPr="00F07D8C" w:rsidRDefault="00F07D8C" w:rsidP="00F07D8C">
      <w:pPr>
        <w:jc w:val="both"/>
        <w:rPr>
          <w:rFonts w:asciiTheme="minorHAnsi" w:hAnsiTheme="minorHAnsi" w:cstheme="minorHAnsi"/>
          <w:sz w:val="22"/>
        </w:rPr>
      </w:pPr>
      <w:r w:rsidRPr="00F07D8C">
        <w:rPr>
          <w:rFonts w:asciiTheme="minorHAnsi" w:hAnsiTheme="minorHAnsi" w:cstheme="minorHAnsi"/>
          <w:b/>
          <w:sz w:val="22"/>
          <w:u w:val="single"/>
        </w:rPr>
        <w:t>Planning Commission Action:</w:t>
      </w:r>
      <w:r w:rsidRPr="00F07D8C">
        <w:rPr>
          <w:rFonts w:asciiTheme="minorHAnsi" w:hAnsiTheme="minorHAnsi" w:cstheme="minorHAnsi"/>
          <w:sz w:val="22"/>
        </w:rPr>
        <w:t xml:space="preserve"> The Commission may: 1) Postpone the decision or 2) Recommend Approval to County Commission or 3) Recommend Denial to County Commission.    </w:t>
      </w:r>
    </w:p>
    <w:p w14:paraId="249088D0" w14:textId="57DD4CEB" w:rsidR="00F07D8C" w:rsidRDefault="00F07D8C" w:rsidP="00F07D8C">
      <w:pPr>
        <w:jc w:val="both"/>
        <w:rPr>
          <w:rFonts w:asciiTheme="minorHAnsi" w:hAnsiTheme="minorHAnsi" w:cstheme="minorHAnsi"/>
        </w:rPr>
      </w:pPr>
    </w:p>
    <w:p w14:paraId="0A8A1FCA" w14:textId="77777777" w:rsidR="0023620E" w:rsidRDefault="0023620E" w:rsidP="00F07D8C">
      <w:pPr>
        <w:jc w:val="both"/>
        <w:rPr>
          <w:rFonts w:asciiTheme="minorHAnsi" w:hAnsiTheme="minorHAnsi" w:cstheme="minorHAnsi"/>
          <w:b/>
          <w:sz w:val="28"/>
          <w:u w:val="single"/>
        </w:rPr>
      </w:pPr>
    </w:p>
    <w:p w14:paraId="3C004C4F" w14:textId="77777777" w:rsidR="0023620E" w:rsidRDefault="0023620E" w:rsidP="00F07D8C">
      <w:pPr>
        <w:jc w:val="both"/>
        <w:rPr>
          <w:rFonts w:asciiTheme="minorHAnsi" w:hAnsiTheme="minorHAnsi" w:cstheme="minorHAnsi"/>
          <w:b/>
          <w:sz w:val="28"/>
          <w:u w:val="single"/>
        </w:rPr>
      </w:pPr>
    </w:p>
    <w:p w14:paraId="2454EA08" w14:textId="77777777" w:rsidR="0023620E" w:rsidRDefault="0023620E" w:rsidP="00F07D8C">
      <w:pPr>
        <w:jc w:val="both"/>
        <w:rPr>
          <w:rFonts w:asciiTheme="minorHAnsi" w:hAnsiTheme="minorHAnsi" w:cstheme="minorHAnsi"/>
          <w:b/>
          <w:sz w:val="28"/>
          <w:u w:val="single"/>
        </w:rPr>
      </w:pPr>
    </w:p>
    <w:p w14:paraId="515A13FE" w14:textId="77777777" w:rsidR="0023620E" w:rsidRDefault="0023620E" w:rsidP="00F07D8C">
      <w:pPr>
        <w:jc w:val="both"/>
        <w:rPr>
          <w:rFonts w:asciiTheme="minorHAnsi" w:hAnsiTheme="minorHAnsi" w:cstheme="minorHAnsi"/>
          <w:b/>
          <w:sz w:val="28"/>
          <w:u w:val="single"/>
        </w:rPr>
      </w:pPr>
    </w:p>
    <w:p w14:paraId="5FDCC227" w14:textId="68A30740" w:rsidR="00F07D8C" w:rsidRPr="00F07D8C" w:rsidRDefault="00F07D8C" w:rsidP="00F07D8C">
      <w:pPr>
        <w:jc w:val="both"/>
        <w:rPr>
          <w:rFonts w:asciiTheme="minorHAnsi" w:hAnsiTheme="minorHAnsi" w:cstheme="minorHAnsi"/>
          <w:b/>
          <w:sz w:val="28"/>
          <w:u w:val="single"/>
        </w:rPr>
      </w:pPr>
      <w:r w:rsidRPr="00F07D8C">
        <w:rPr>
          <w:rFonts w:asciiTheme="minorHAnsi" w:hAnsiTheme="minorHAnsi" w:cstheme="minorHAnsi"/>
          <w:b/>
          <w:sz w:val="28"/>
          <w:u w:val="single"/>
        </w:rPr>
        <w:lastRenderedPageBreak/>
        <w:t>Item #3: Plat</w:t>
      </w:r>
    </w:p>
    <w:p w14:paraId="4775B1CD" w14:textId="1E0A2F3F" w:rsidR="00F07D8C" w:rsidRDefault="00F07D8C" w:rsidP="00663562">
      <w:pPr>
        <w:rPr>
          <w:rFonts w:asciiTheme="minorHAnsi" w:hAnsiTheme="minorHAnsi" w:cstheme="minorHAnsi"/>
          <w:b/>
          <w:sz w:val="28"/>
          <w:u w:val="single"/>
        </w:rPr>
      </w:pPr>
    </w:p>
    <w:p w14:paraId="6BD0072C" w14:textId="15FDB585" w:rsidR="00F07D8C" w:rsidRDefault="00F07D8C" w:rsidP="00F07D8C">
      <w:pPr>
        <w:rPr>
          <w:rFonts w:asciiTheme="minorHAnsi" w:hAnsiTheme="minorHAnsi" w:cstheme="minorHAnsi"/>
          <w:b/>
          <w:sz w:val="22"/>
          <w:szCs w:val="22"/>
        </w:rPr>
      </w:pPr>
      <w:r>
        <w:rPr>
          <w:rFonts w:asciiTheme="minorHAnsi" w:hAnsiTheme="minorHAnsi" w:cstheme="minorHAnsi"/>
          <w:b/>
          <w:sz w:val="22"/>
          <w:szCs w:val="22"/>
        </w:rPr>
        <w:t xml:space="preserve">Applicant/Owner: </w:t>
      </w:r>
      <w:r>
        <w:rPr>
          <w:rFonts w:asciiTheme="minorHAnsi" w:hAnsiTheme="minorHAnsi" w:cstheme="minorHAnsi"/>
          <w:sz w:val="22"/>
          <w:szCs w:val="22"/>
        </w:rPr>
        <w:t>Michael</w:t>
      </w:r>
      <w:r>
        <w:rPr>
          <w:rFonts w:asciiTheme="minorHAnsi" w:hAnsiTheme="minorHAnsi" w:cstheme="minorHAnsi"/>
          <w:sz w:val="22"/>
          <w:szCs w:val="22"/>
        </w:rPr>
        <w:t xml:space="preserve"> Smith</w:t>
      </w:r>
    </w:p>
    <w:p w14:paraId="26B018D9" w14:textId="624B3E4B" w:rsidR="00F07D8C" w:rsidRPr="003E2D7E" w:rsidRDefault="00F07D8C" w:rsidP="00F07D8C">
      <w:pPr>
        <w:rPr>
          <w:rFonts w:asciiTheme="minorHAnsi" w:hAnsiTheme="minorHAnsi" w:cstheme="minorHAnsi"/>
          <w:sz w:val="22"/>
          <w:szCs w:val="22"/>
        </w:rPr>
      </w:pPr>
      <w:r>
        <w:rPr>
          <w:rFonts w:asciiTheme="minorHAnsi" w:hAnsiTheme="minorHAnsi" w:cstheme="minorHAnsi"/>
          <w:b/>
          <w:sz w:val="22"/>
          <w:szCs w:val="22"/>
        </w:rPr>
        <w:t xml:space="preserve">Property Description: </w:t>
      </w:r>
      <w:r>
        <w:rPr>
          <w:rFonts w:asciiTheme="minorHAnsi" w:hAnsiTheme="minorHAnsi" w:cstheme="minorHAnsi"/>
          <w:sz w:val="22"/>
          <w:szCs w:val="22"/>
        </w:rPr>
        <w:t>Lot 1 of Smith Addition in the N ½ of the SE ¼ of Section 24, Township 113N, Range 54W</w:t>
      </w:r>
      <w:r>
        <w:rPr>
          <w:rFonts w:asciiTheme="minorHAnsi" w:hAnsiTheme="minorHAnsi" w:cstheme="minorHAnsi"/>
          <w:sz w:val="22"/>
          <w:szCs w:val="22"/>
        </w:rPr>
        <w:t xml:space="preserve"> of the 5</w:t>
      </w:r>
      <w:r w:rsidRPr="003E2D7E">
        <w:rPr>
          <w:rFonts w:asciiTheme="minorHAnsi" w:hAnsiTheme="minorHAnsi" w:cstheme="minorHAnsi"/>
          <w:sz w:val="22"/>
          <w:szCs w:val="22"/>
          <w:vertAlign w:val="superscript"/>
        </w:rPr>
        <w:t>th</w:t>
      </w:r>
      <w:r>
        <w:rPr>
          <w:rFonts w:asciiTheme="minorHAnsi" w:hAnsiTheme="minorHAnsi" w:cstheme="minorHAnsi"/>
          <w:sz w:val="22"/>
          <w:szCs w:val="22"/>
        </w:rPr>
        <w:t xml:space="preserve"> P.M., Hamlin County, South Dakota (</w:t>
      </w:r>
      <w:r>
        <w:rPr>
          <w:rFonts w:asciiTheme="minorHAnsi" w:hAnsiTheme="minorHAnsi" w:cstheme="minorHAnsi"/>
          <w:sz w:val="22"/>
          <w:szCs w:val="22"/>
        </w:rPr>
        <w:t>Cleveland</w:t>
      </w:r>
      <w:r w:rsidR="009346CD">
        <w:rPr>
          <w:rFonts w:asciiTheme="minorHAnsi" w:hAnsiTheme="minorHAnsi" w:cstheme="minorHAnsi"/>
          <w:sz w:val="22"/>
          <w:szCs w:val="22"/>
        </w:rPr>
        <w:t xml:space="preserve"> </w:t>
      </w:r>
      <w:r>
        <w:rPr>
          <w:rFonts w:asciiTheme="minorHAnsi" w:hAnsiTheme="minorHAnsi" w:cstheme="minorHAnsi"/>
          <w:sz w:val="22"/>
          <w:szCs w:val="22"/>
        </w:rPr>
        <w:t>Township)</w:t>
      </w:r>
    </w:p>
    <w:p w14:paraId="4CB60C08" w14:textId="77777777" w:rsidR="00F07D8C" w:rsidRDefault="00F07D8C" w:rsidP="00F07D8C">
      <w:pPr>
        <w:rPr>
          <w:rFonts w:asciiTheme="minorHAnsi" w:hAnsiTheme="minorHAnsi" w:cstheme="minorHAnsi"/>
          <w:b/>
          <w:sz w:val="22"/>
        </w:rPr>
      </w:pPr>
      <w:r w:rsidRPr="003E2D7E">
        <w:rPr>
          <w:rFonts w:asciiTheme="minorHAnsi" w:hAnsiTheme="minorHAnsi" w:cstheme="minorHAnsi"/>
          <w:b/>
          <w:sz w:val="22"/>
        </w:rPr>
        <w:t xml:space="preserve">Action Item: </w:t>
      </w:r>
      <w:r w:rsidRPr="003E2D7E">
        <w:rPr>
          <w:rFonts w:asciiTheme="minorHAnsi" w:hAnsiTheme="minorHAnsi" w:cstheme="minorHAnsi"/>
          <w:sz w:val="22"/>
        </w:rPr>
        <w:t>Plat Approval</w:t>
      </w:r>
      <w:r w:rsidRPr="003E2D7E">
        <w:rPr>
          <w:rFonts w:asciiTheme="minorHAnsi" w:hAnsiTheme="minorHAnsi" w:cstheme="minorHAnsi"/>
          <w:b/>
          <w:sz w:val="22"/>
        </w:rPr>
        <w:t xml:space="preserve"> </w:t>
      </w:r>
    </w:p>
    <w:p w14:paraId="7EF86884" w14:textId="77777777" w:rsidR="00F07D8C" w:rsidRDefault="00F07D8C" w:rsidP="00F07D8C">
      <w:pPr>
        <w:rPr>
          <w:rFonts w:asciiTheme="minorHAnsi" w:hAnsiTheme="minorHAnsi" w:cstheme="minorHAnsi"/>
          <w:b/>
          <w:sz w:val="22"/>
        </w:rPr>
      </w:pPr>
      <w:r>
        <w:rPr>
          <w:rFonts w:asciiTheme="minorHAnsi" w:hAnsiTheme="minorHAnsi" w:cstheme="minorHAnsi"/>
          <w:b/>
          <w:sz w:val="22"/>
        </w:rPr>
        <w:t xml:space="preserve">Zoning Designation: </w:t>
      </w:r>
      <w:r>
        <w:rPr>
          <w:rFonts w:asciiTheme="minorHAnsi" w:hAnsiTheme="minorHAnsi" w:cstheme="minorHAnsi"/>
          <w:sz w:val="22"/>
        </w:rPr>
        <w:t xml:space="preserve">Agricultural </w:t>
      </w:r>
    </w:p>
    <w:p w14:paraId="1ACE9973" w14:textId="4B67B7E4" w:rsidR="00F07D8C" w:rsidRDefault="00F07D8C" w:rsidP="00F07D8C">
      <w:pPr>
        <w:rPr>
          <w:rFonts w:asciiTheme="minorHAnsi" w:hAnsiTheme="minorHAnsi" w:cstheme="minorHAnsi"/>
          <w:sz w:val="22"/>
        </w:rPr>
      </w:pPr>
      <w:r>
        <w:rPr>
          <w:rFonts w:asciiTheme="minorHAnsi" w:hAnsiTheme="minorHAnsi" w:cstheme="minorHAnsi"/>
          <w:b/>
          <w:sz w:val="22"/>
        </w:rPr>
        <w:t xml:space="preserve">Request: </w:t>
      </w:r>
      <w:r w:rsidRPr="003E2D7E">
        <w:rPr>
          <w:rFonts w:asciiTheme="minorHAnsi" w:hAnsiTheme="minorHAnsi" w:cstheme="minorHAnsi"/>
          <w:sz w:val="22"/>
        </w:rPr>
        <w:t>Applicant is seeking to plat</w:t>
      </w:r>
      <w:r>
        <w:rPr>
          <w:rFonts w:asciiTheme="minorHAnsi" w:hAnsiTheme="minorHAnsi" w:cstheme="minorHAnsi"/>
          <w:sz w:val="22"/>
        </w:rPr>
        <w:t xml:space="preserve"> property </w:t>
      </w:r>
      <w:r>
        <w:rPr>
          <w:rFonts w:asciiTheme="minorHAnsi" w:hAnsiTheme="minorHAnsi" w:cstheme="minorHAnsi"/>
          <w:sz w:val="22"/>
        </w:rPr>
        <w:t xml:space="preserve">for establishment of residential structure </w:t>
      </w:r>
    </w:p>
    <w:p w14:paraId="650680DD" w14:textId="458A92B9" w:rsidR="00F07D8C" w:rsidRDefault="00F07D8C" w:rsidP="00F07D8C">
      <w:pPr>
        <w:rPr>
          <w:rFonts w:asciiTheme="minorHAnsi" w:hAnsiTheme="minorHAnsi" w:cstheme="minorHAnsi"/>
          <w:sz w:val="22"/>
        </w:rPr>
      </w:pPr>
    </w:p>
    <w:p w14:paraId="55C1552F" w14:textId="77777777" w:rsidR="00F07D8C" w:rsidRPr="00F07D8C" w:rsidRDefault="00F07D8C" w:rsidP="00F07D8C">
      <w:pPr>
        <w:pStyle w:val="ListParagraph"/>
        <w:numPr>
          <w:ilvl w:val="0"/>
          <w:numId w:val="8"/>
        </w:numPr>
        <w:rPr>
          <w:rFonts w:asciiTheme="minorHAnsi" w:hAnsiTheme="minorHAnsi" w:cstheme="minorHAnsi"/>
          <w:b/>
          <w:sz w:val="22"/>
        </w:rPr>
      </w:pPr>
      <w:r>
        <w:rPr>
          <w:rFonts w:asciiTheme="minorHAnsi" w:hAnsiTheme="minorHAnsi" w:cstheme="minorHAnsi"/>
          <w:sz w:val="22"/>
        </w:rPr>
        <w:t>Staff Review</w:t>
      </w:r>
    </w:p>
    <w:p w14:paraId="74EDCC34" w14:textId="77777777" w:rsidR="00F07D8C" w:rsidRDefault="00F07D8C" w:rsidP="00F07D8C">
      <w:pPr>
        <w:pStyle w:val="ListParagraph"/>
        <w:numPr>
          <w:ilvl w:val="1"/>
          <w:numId w:val="8"/>
        </w:numPr>
        <w:rPr>
          <w:rFonts w:asciiTheme="minorHAnsi" w:hAnsiTheme="minorHAnsi" w:cstheme="minorHAnsi"/>
          <w:sz w:val="22"/>
        </w:rPr>
      </w:pPr>
      <w:r>
        <w:rPr>
          <w:rFonts w:asciiTheme="minorHAnsi" w:hAnsiTheme="minorHAnsi" w:cstheme="minorHAnsi"/>
          <w:sz w:val="22"/>
        </w:rPr>
        <w:t xml:space="preserve">Lot meets minimum lot area, density and access requirements in the Agricultural District </w:t>
      </w:r>
    </w:p>
    <w:p w14:paraId="61BFE8D1" w14:textId="77777777" w:rsidR="00F07D8C" w:rsidRPr="00F07D8C" w:rsidRDefault="00F07D8C" w:rsidP="00F07D8C">
      <w:pPr>
        <w:pStyle w:val="ListParagraph"/>
        <w:numPr>
          <w:ilvl w:val="0"/>
          <w:numId w:val="8"/>
        </w:numPr>
        <w:rPr>
          <w:rFonts w:asciiTheme="minorHAnsi" w:hAnsiTheme="minorHAnsi" w:cstheme="minorHAnsi"/>
          <w:sz w:val="22"/>
        </w:rPr>
      </w:pPr>
      <w:r>
        <w:rPr>
          <w:rFonts w:asciiTheme="minorHAnsi" w:hAnsiTheme="minorHAnsi" w:cstheme="minorHAnsi"/>
          <w:sz w:val="22"/>
        </w:rPr>
        <w:t xml:space="preserve">Staff recommends approval </w:t>
      </w:r>
    </w:p>
    <w:p w14:paraId="702BA762" w14:textId="77777777" w:rsidR="00F07D8C" w:rsidRDefault="00F07D8C" w:rsidP="00F07D8C">
      <w:pPr>
        <w:rPr>
          <w:rFonts w:asciiTheme="minorHAnsi" w:hAnsiTheme="minorHAnsi" w:cstheme="minorHAnsi"/>
          <w:sz w:val="22"/>
        </w:rPr>
      </w:pPr>
    </w:p>
    <w:p w14:paraId="72069B2E" w14:textId="7BA1B176" w:rsidR="00F07D8C" w:rsidRDefault="00F07D8C" w:rsidP="00F07D8C">
      <w:pPr>
        <w:jc w:val="both"/>
        <w:rPr>
          <w:rFonts w:asciiTheme="minorHAnsi" w:hAnsiTheme="minorHAnsi" w:cstheme="minorHAnsi"/>
          <w:sz w:val="22"/>
        </w:rPr>
      </w:pPr>
      <w:r w:rsidRPr="00F07D8C">
        <w:rPr>
          <w:rFonts w:asciiTheme="minorHAnsi" w:hAnsiTheme="minorHAnsi" w:cstheme="minorHAnsi"/>
          <w:b/>
          <w:sz w:val="22"/>
          <w:u w:val="single"/>
        </w:rPr>
        <w:t>Planning Commission Action:</w:t>
      </w:r>
      <w:r w:rsidRPr="00F07D8C">
        <w:rPr>
          <w:rFonts w:asciiTheme="minorHAnsi" w:hAnsiTheme="minorHAnsi" w:cstheme="minorHAnsi"/>
          <w:sz w:val="22"/>
        </w:rPr>
        <w:t xml:space="preserve"> The Commission may: 1) Postpone the decision or 2) Recommend Approval to County Commission or 3) Recommend Denial to County Commission.    </w:t>
      </w:r>
    </w:p>
    <w:p w14:paraId="0522037E" w14:textId="04ECA390" w:rsidR="009346CD" w:rsidRDefault="009346CD" w:rsidP="00F07D8C">
      <w:pPr>
        <w:jc w:val="both"/>
        <w:rPr>
          <w:rFonts w:asciiTheme="minorHAnsi" w:hAnsiTheme="minorHAnsi" w:cstheme="minorHAnsi"/>
          <w:sz w:val="22"/>
        </w:rPr>
      </w:pPr>
    </w:p>
    <w:p w14:paraId="07C3563D" w14:textId="07BDC6C7" w:rsidR="00F07D8C" w:rsidRDefault="009346CD" w:rsidP="009346CD">
      <w:pPr>
        <w:jc w:val="both"/>
        <w:rPr>
          <w:rFonts w:asciiTheme="minorHAnsi" w:hAnsiTheme="minorHAnsi" w:cstheme="minorHAnsi"/>
          <w:b/>
          <w:sz w:val="28"/>
          <w:u w:val="single"/>
        </w:rPr>
      </w:pPr>
      <w:r w:rsidRPr="009346CD">
        <w:rPr>
          <w:rFonts w:asciiTheme="minorHAnsi" w:hAnsiTheme="minorHAnsi" w:cstheme="minorHAnsi"/>
          <w:b/>
          <w:sz w:val="28"/>
          <w:u w:val="single"/>
        </w:rPr>
        <w:t>Item #4: Board Discussion</w:t>
      </w:r>
      <w:r>
        <w:rPr>
          <w:rFonts w:asciiTheme="minorHAnsi" w:hAnsiTheme="minorHAnsi" w:cstheme="minorHAnsi"/>
          <w:b/>
          <w:sz w:val="28"/>
          <w:u w:val="single"/>
        </w:rPr>
        <w:t xml:space="preserve"> - </w:t>
      </w:r>
      <w:proofErr w:type="spellStart"/>
      <w:r>
        <w:rPr>
          <w:rFonts w:asciiTheme="minorHAnsi" w:hAnsiTheme="minorHAnsi" w:cstheme="minorHAnsi"/>
          <w:b/>
          <w:sz w:val="28"/>
          <w:u w:val="single"/>
        </w:rPr>
        <w:t>Alsville</w:t>
      </w:r>
      <w:proofErr w:type="spellEnd"/>
      <w:r>
        <w:rPr>
          <w:rFonts w:asciiTheme="minorHAnsi" w:hAnsiTheme="minorHAnsi" w:cstheme="minorHAnsi"/>
          <w:b/>
          <w:sz w:val="28"/>
          <w:u w:val="single"/>
        </w:rPr>
        <w:t xml:space="preserve"> Crossing Gas Station </w:t>
      </w:r>
    </w:p>
    <w:p w14:paraId="167F690F" w14:textId="77777777" w:rsidR="0023620E" w:rsidRDefault="0023620E" w:rsidP="009346CD">
      <w:pPr>
        <w:jc w:val="both"/>
        <w:rPr>
          <w:rFonts w:asciiTheme="minorHAnsi" w:hAnsiTheme="minorHAnsi" w:cstheme="minorHAnsi"/>
          <w:b/>
          <w:sz w:val="28"/>
          <w:u w:val="single"/>
        </w:rPr>
      </w:pPr>
    </w:p>
    <w:p w14:paraId="2FDDFAAB" w14:textId="598AC8BA" w:rsidR="009346CD" w:rsidRPr="009346CD" w:rsidRDefault="009346CD" w:rsidP="009346CD">
      <w:pPr>
        <w:pStyle w:val="ListParagraph"/>
        <w:numPr>
          <w:ilvl w:val="0"/>
          <w:numId w:val="12"/>
        </w:numPr>
        <w:jc w:val="both"/>
        <w:rPr>
          <w:rFonts w:asciiTheme="minorHAnsi" w:hAnsiTheme="minorHAnsi" w:cstheme="minorHAnsi"/>
        </w:rPr>
      </w:pPr>
      <w:r>
        <w:rPr>
          <w:rFonts w:asciiTheme="minorHAnsi" w:hAnsiTheme="minorHAnsi" w:cstheme="minorHAnsi"/>
          <w:sz w:val="22"/>
        </w:rPr>
        <w:t xml:space="preserve">Staff was notified by adjoining property owners to the </w:t>
      </w:r>
      <w:proofErr w:type="spellStart"/>
      <w:r>
        <w:rPr>
          <w:rFonts w:asciiTheme="minorHAnsi" w:hAnsiTheme="minorHAnsi" w:cstheme="minorHAnsi"/>
          <w:sz w:val="22"/>
        </w:rPr>
        <w:t>Alsville</w:t>
      </w:r>
      <w:proofErr w:type="spellEnd"/>
      <w:r>
        <w:rPr>
          <w:rFonts w:asciiTheme="minorHAnsi" w:hAnsiTheme="minorHAnsi" w:cstheme="minorHAnsi"/>
          <w:sz w:val="22"/>
        </w:rPr>
        <w:t xml:space="preserve"> Gas Station of their failure to meet the conditions placed upon their conditional use permit for the construction and operation of a gas station at the intersection of HWY 81 and HWY 28. </w:t>
      </w:r>
    </w:p>
    <w:p w14:paraId="3C437C4F" w14:textId="7CD02B4C" w:rsidR="009346CD" w:rsidRPr="009346CD" w:rsidRDefault="009346CD" w:rsidP="009346CD">
      <w:pPr>
        <w:pStyle w:val="ListParagraph"/>
        <w:numPr>
          <w:ilvl w:val="1"/>
          <w:numId w:val="12"/>
        </w:numPr>
        <w:jc w:val="both"/>
        <w:rPr>
          <w:rFonts w:asciiTheme="minorHAnsi" w:hAnsiTheme="minorHAnsi" w:cstheme="minorHAnsi"/>
        </w:rPr>
      </w:pPr>
      <w:r>
        <w:rPr>
          <w:rFonts w:asciiTheme="minorHAnsi" w:hAnsiTheme="minorHAnsi" w:cstheme="minorHAnsi"/>
          <w:sz w:val="22"/>
        </w:rPr>
        <w:t xml:space="preserve">A fence had not been constructed along the eastern and southern portions of the property to shield headlights from the adjoining property. </w:t>
      </w:r>
    </w:p>
    <w:p w14:paraId="591A0582" w14:textId="2B8EDE4C" w:rsidR="009346CD" w:rsidRPr="009346CD" w:rsidRDefault="009346CD" w:rsidP="009346CD">
      <w:pPr>
        <w:pStyle w:val="ListParagraph"/>
        <w:numPr>
          <w:ilvl w:val="1"/>
          <w:numId w:val="12"/>
        </w:numPr>
        <w:jc w:val="both"/>
        <w:rPr>
          <w:rFonts w:asciiTheme="minorHAnsi" w:hAnsiTheme="minorHAnsi" w:cstheme="minorHAnsi"/>
        </w:rPr>
      </w:pPr>
      <w:r>
        <w:rPr>
          <w:rFonts w:asciiTheme="minorHAnsi" w:hAnsiTheme="minorHAnsi" w:cstheme="minorHAnsi"/>
          <w:sz w:val="22"/>
        </w:rPr>
        <w:t xml:space="preserve">Detailed drainage plans had not been submitted or plans for how to reduce and mitigate drainage of materials off site of the gas station through use of a detention pond or vegetated strip as means of filtration. </w:t>
      </w:r>
    </w:p>
    <w:p w14:paraId="22F2E506" w14:textId="3BC36387" w:rsidR="009346CD" w:rsidRPr="009346CD" w:rsidRDefault="009346CD" w:rsidP="009346CD">
      <w:pPr>
        <w:pStyle w:val="ListParagraph"/>
        <w:numPr>
          <w:ilvl w:val="0"/>
          <w:numId w:val="12"/>
        </w:numPr>
        <w:jc w:val="both"/>
        <w:rPr>
          <w:rFonts w:asciiTheme="minorHAnsi" w:hAnsiTheme="minorHAnsi" w:cstheme="minorHAnsi"/>
        </w:rPr>
      </w:pPr>
      <w:r>
        <w:rPr>
          <w:rFonts w:asciiTheme="minorHAnsi" w:hAnsiTheme="minorHAnsi" w:cstheme="minorHAnsi"/>
          <w:sz w:val="22"/>
        </w:rPr>
        <w:t xml:space="preserve">After public comment from one of the adjoining land owners on these issues as well as dumping of snow and materials onto their property, the Board instructed Staff to send a letter to the owners of the Gas Station to appear at the next Board meeting to discuss these issues and potential solutions to the issues raised. </w:t>
      </w:r>
    </w:p>
    <w:p w14:paraId="668E4716" w14:textId="77777777" w:rsidR="009346CD" w:rsidRDefault="009346CD" w:rsidP="00663562">
      <w:pPr>
        <w:rPr>
          <w:rFonts w:asciiTheme="minorHAnsi" w:hAnsiTheme="minorHAnsi" w:cstheme="minorHAnsi"/>
          <w:b/>
          <w:sz w:val="28"/>
          <w:u w:val="single"/>
        </w:rPr>
      </w:pPr>
    </w:p>
    <w:p w14:paraId="5FB720E4" w14:textId="77777777" w:rsidR="009346CD" w:rsidRDefault="009346CD" w:rsidP="00663562">
      <w:pPr>
        <w:rPr>
          <w:rFonts w:asciiTheme="minorHAnsi" w:hAnsiTheme="minorHAnsi" w:cstheme="minorHAnsi"/>
          <w:b/>
          <w:sz w:val="28"/>
          <w:u w:val="single"/>
        </w:rPr>
      </w:pPr>
    </w:p>
    <w:p w14:paraId="3459CAD2" w14:textId="77777777" w:rsidR="009346CD" w:rsidRDefault="009346CD" w:rsidP="00663562">
      <w:pPr>
        <w:rPr>
          <w:rFonts w:asciiTheme="minorHAnsi" w:hAnsiTheme="minorHAnsi" w:cstheme="minorHAnsi"/>
          <w:b/>
          <w:sz w:val="28"/>
          <w:u w:val="single"/>
        </w:rPr>
      </w:pPr>
    </w:p>
    <w:p w14:paraId="28FEE767" w14:textId="77777777" w:rsidR="009346CD" w:rsidRDefault="009346CD" w:rsidP="00663562">
      <w:pPr>
        <w:rPr>
          <w:rFonts w:asciiTheme="minorHAnsi" w:hAnsiTheme="minorHAnsi" w:cstheme="minorHAnsi"/>
          <w:b/>
          <w:sz w:val="28"/>
          <w:u w:val="single"/>
        </w:rPr>
      </w:pPr>
    </w:p>
    <w:p w14:paraId="5F9428A6" w14:textId="77777777" w:rsidR="009346CD" w:rsidRDefault="009346CD" w:rsidP="00663562">
      <w:pPr>
        <w:rPr>
          <w:rFonts w:asciiTheme="minorHAnsi" w:hAnsiTheme="minorHAnsi" w:cstheme="minorHAnsi"/>
          <w:b/>
          <w:sz w:val="28"/>
          <w:u w:val="single"/>
        </w:rPr>
      </w:pPr>
    </w:p>
    <w:p w14:paraId="58D3795E" w14:textId="77777777" w:rsidR="009346CD" w:rsidRDefault="009346CD" w:rsidP="00663562">
      <w:pPr>
        <w:rPr>
          <w:rFonts w:asciiTheme="minorHAnsi" w:hAnsiTheme="minorHAnsi" w:cstheme="minorHAnsi"/>
          <w:b/>
          <w:sz w:val="28"/>
          <w:u w:val="single"/>
        </w:rPr>
      </w:pPr>
    </w:p>
    <w:p w14:paraId="1A727CF6" w14:textId="77777777" w:rsidR="009346CD" w:rsidRDefault="009346CD" w:rsidP="00663562">
      <w:pPr>
        <w:rPr>
          <w:rFonts w:asciiTheme="minorHAnsi" w:hAnsiTheme="minorHAnsi" w:cstheme="minorHAnsi"/>
          <w:b/>
          <w:sz w:val="28"/>
          <w:u w:val="single"/>
        </w:rPr>
      </w:pPr>
    </w:p>
    <w:p w14:paraId="27FA79BE" w14:textId="77777777" w:rsidR="009346CD" w:rsidRDefault="009346CD" w:rsidP="00663562">
      <w:pPr>
        <w:rPr>
          <w:rFonts w:asciiTheme="minorHAnsi" w:hAnsiTheme="minorHAnsi" w:cstheme="minorHAnsi"/>
          <w:b/>
          <w:sz w:val="28"/>
          <w:u w:val="single"/>
        </w:rPr>
      </w:pPr>
    </w:p>
    <w:p w14:paraId="2DFC61C2" w14:textId="77777777" w:rsidR="009346CD" w:rsidRDefault="009346CD" w:rsidP="00663562">
      <w:pPr>
        <w:rPr>
          <w:rFonts w:asciiTheme="minorHAnsi" w:hAnsiTheme="minorHAnsi" w:cstheme="minorHAnsi"/>
          <w:b/>
          <w:sz w:val="28"/>
          <w:u w:val="single"/>
        </w:rPr>
      </w:pPr>
    </w:p>
    <w:p w14:paraId="7B9D4E15" w14:textId="77777777" w:rsidR="009346CD" w:rsidRDefault="009346CD" w:rsidP="00663562">
      <w:pPr>
        <w:rPr>
          <w:rFonts w:asciiTheme="minorHAnsi" w:hAnsiTheme="minorHAnsi" w:cstheme="minorHAnsi"/>
          <w:b/>
          <w:sz w:val="28"/>
          <w:u w:val="single"/>
        </w:rPr>
      </w:pPr>
    </w:p>
    <w:p w14:paraId="399D60BF" w14:textId="77777777" w:rsidR="009346CD" w:rsidRDefault="009346CD" w:rsidP="00663562">
      <w:pPr>
        <w:rPr>
          <w:rFonts w:asciiTheme="minorHAnsi" w:hAnsiTheme="minorHAnsi" w:cstheme="minorHAnsi"/>
          <w:b/>
          <w:sz w:val="28"/>
          <w:u w:val="single"/>
        </w:rPr>
      </w:pPr>
    </w:p>
    <w:p w14:paraId="32DFC0DE" w14:textId="653DC7C3" w:rsidR="009346CD" w:rsidRDefault="009346CD" w:rsidP="0023620E">
      <w:pPr>
        <w:tabs>
          <w:tab w:val="left" w:pos="3252"/>
        </w:tabs>
        <w:rPr>
          <w:rFonts w:asciiTheme="minorHAnsi" w:hAnsiTheme="minorHAnsi" w:cstheme="minorHAnsi"/>
          <w:b/>
          <w:sz w:val="28"/>
          <w:u w:val="single"/>
        </w:rPr>
      </w:pPr>
    </w:p>
    <w:p w14:paraId="0E256EC4" w14:textId="77777777" w:rsidR="0023620E" w:rsidRDefault="0023620E" w:rsidP="0023620E">
      <w:pPr>
        <w:tabs>
          <w:tab w:val="left" w:pos="3252"/>
        </w:tabs>
        <w:rPr>
          <w:rFonts w:asciiTheme="minorHAnsi" w:hAnsiTheme="minorHAnsi" w:cstheme="minorHAnsi"/>
          <w:b/>
          <w:sz w:val="28"/>
          <w:u w:val="single"/>
        </w:rPr>
      </w:pPr>
      <w:bookmarkStart w:id="0" w:name="_GoBack"/>
      <w:bookmarkEnd w:id="0"/>
    </w:p>
    <w:p w14:paraId="26440C1B" w14:textId="29A826A8" w:rsidR="00FA1117" w:rsidRDefault="00FA1117" w:rsidP="00663562">
      <w:pPr>
        <w:rPr>
          <w:rFonts w:asciiTheme="minorHAnsi" w:hAnsiTheme="minorHAnsi" w:cstheme="minorHAnsi"/>
          <w:b/>
          <w:sz w:val="28"/>
          <w:u w:val="single"/>
        </w:rPr>
      </w:pPr>
      <w:r>
        <w:rPr>
          <w:rFonts w:asciiTheme="minorHAnsi" w:hAnsiTheme="minorHAnsi" w:cstheme="minorHAnsi"/>
          <w:b/>
          <w:sz w:val="28"/>
          <w:u w:val="single"/>
        </w:rPr>
        <w:lastRenderedPageBreak/>
        <w:t xml:space="preserve">Board of Adjustment </w:t>
      </w:r>
    </w:p>
    <w:p w14:paraId="06AA657F" w14:textId="0370467B" w:rsidR="00FA1117" w:rsidRDefault="00FA1117" w:rsidP="00FA1117">
      <w:pPr>
        <w:jc w:val="both"/>
        <w:rPr>
          <w:rFonts w:ascii="Calibri" w:eastAsia="Calibri" w:hAnsi="Calibri" w:cs="Calibri"/>
          <w:b/>
          <w:bCs/>
          <w:sz w:val="22"/>
          <w:szCs w:val="22"/>
          <w:u w:val="single"/>
        </w:rPr>
      </w:pPr>
    </w:p>
    <w:p w14:paraId="52046C16" w14:textId="77777777" w:rsidR="00FA1117" w:rsidRPr="00A55267" w:rsidRDefault="00FA1117" w:rsidP="00FA1117">
      <w:pPr>
        <w:jc w:val="both"/>
        <w:rPr>
          <w:rFonts w:asciiTheme="minorHAnsi" w:hAnsiTheme="minorHAnsi" w:cstheme="minorHAnsi"/>
          <w:b/>
          <w:sz w:val="22"/>
          <w:szCs w:val="22"/>
        </w:rPr>
      </w:pPr>
      <w:r w:rsidRPr="00A55267">
        <w:rPr>
          <w:rFonts w:asciiTheme="minorHAnsi" w:hAnsiTheme="minorHAnsi" w:cstheme="minorHAnsi"/>
          <w:b/>
          <w:sz w:val="22"/>
          <w:szCs w:val="22"/>
        </w:rPr>
        <w:t xml:space="preserve">Item #1: Variance Request </w:t>
      </w:r>
    </w:p>
    <w:p w14:paraId="0EB3759E" w14:textId="77777777" w:rsidR="00FA1117" w:rsidRPr="002D16A3" w:rsidRDefault="00FA1117" w:rsidP="00FA1117">
      <w:pPr>
        <w:jc w:val="both"/>
        <w:rPr>
          <w:rFonts w:asciiTheme="minorHAnsi" w:hAnsiTheme="minorHAnsi" w:cstheme="minorHAnsi"/>
          <w:b/>
          <w:szCs w:val="22"/>
        </w:rPr>
      </w:pPr>
    </w:p>
    <w:p w14:paraId="15B3D7E9" w14:textId="133CE25F" w:rsidR="00FA1117" w:rsidRPr="002D16A3" w:rsidRDefault="00FA1117" w:rsidP="00FA1117">
      <w:pPr>
        <w:jc w:val="both"/>
        <w:rPr>
          <w:rFonts w:asciiTheme="minorHAnsi" w:hAnsiTheme="minorHAnsi" w:cstheme="minorHAnsi"/>
          <w:bCs/>
        </w:rPr>
      </w:pPr>
      <w:r w:rsidRPr="00A55267">
        <w:rPr>
          <w:rFonts w:asciiTheme="minorHAnsi" w:hAnsiTheme="minorHAnsi" w:cstheme="minorHAnsi"/>
          <w:b/>
          <w:bCs/>
          <w:sz w:val="22"/>
        </w:rPr>
        <w:t>Owner/Applicant</w:t>
      </w:r>
      <w:r w:rsidRPr="002D16A3">
        <w:rPr>
          <w:rFonts w:asciiTheme="minorHAnsi" w:hAnsiTheme="minorHAnsi" w:cstheme="minorHAnsi"/>
          <w:b/>
          <w:bCs/>
        </w:rPr>
        <w:t xml:space="preserve">: </w:t>
      </w:r>
      <w:r>
        <w:rPr>
          <w:rFonts w:asciiTheme="minorHAnsi" w:hAnsiTheme="minorHAnsi" w:cstheme="minorHAnsi"/>
          <w:bCs/>
          <w:sz w:val="22"/>
        </w:rPr>
        <w:t>Richard Carlson</w:t>
      </w:r>
      <w:r w:rsidRPr="00A55267">
        <w:rPr>
          <w:rFonts w:asciiTheme="minorHAnsi" w:hAnsiTheme="minorHAnsi" w:cstheme="minorHAnsi"/>
          <w:bCs/>
          <w:sz w:val="22"/>
        </w:rPr>
        <w:t xml:space="preserve"> </w:t>
      </w:r>
    </w:p>
    <w:p w14:paraId="014CB864" w14:textId="291CC305" w:rsidR="00FA1117" w:rsidRDefault="00FA1117" w:rsidP="00FA1117">
      <w:pPr>
        <w:jc w:val="both"/>
        <w:rPr>
          <w:rFonts w:asciiTheme="minorHAnsi" w:hAnsiTheme="minorHAnsi" w:cstheme="minorHAnsi"/>
          <w:color w:val="000000"/>
          <w:sz w:val="22"/>
          <w:szCs w:val="22"/>
        </w:rPr>
      </w:pPr>
      <w:r w:rsidRPr="00A55267">
        <w:rPr>
          <w:rFonts w:asciiTheme="minorHAnsi" w:hAnsiTheme="minorHAnsi" w:cstheme="minorHAnsi"/>
          <w:b/>
          <w:bCs/>
          <w:sz w:val="22"/>
          <w:szCs w:val="22"/>
        </w:rPr>
        <w:t xml:space="preserve">Property Description: </w:t>
      </w:r>
      <w:proofErr w:type="spellStart"/>
      <w:r>
        <w:rPr>
          <w:rFonts w:asciiTheme="minorHAnsi" w:hAnsiTheme="minorHAnsi" w:cstheme="minorHAnsi"/>
          <w:bCs/>
          <w:sz w:val="22"/>
          <w:szCs w:val="22"/>
        </w:rPr>
        <w:t>Saaranen’s</w:t>
      </w:r>
      <w:proofErr w:type="spellEnd"/>
      <w:r>
        <w:rPr>
          <w:rFonts w:asciiTheme="minorHAnsi" w:hAnsiTheme="minorHAnsi" w:cstheme="minorHAnsi"/>
          <w:bCs/>
          <w:sz w:val="22"/>
          <w:szCs w:val="22"/>
        </w:rPr>
        <w:t xml:space="preserve"> Beach: Lot 17 &amp; 16A Less the Northerly 60’ in Section 16, Township 113N, Range 52W of the 5</w:t>
      </w:r>
      <w:r w:rsidRPr="00FA1117">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P.M., Hamlin County, South Dakota (Norden Township)</w:t>
      </w:r>
    </w:p>
    <w:p w14:paraId="495E424A" w14:textId="405F9052" w:rsidR="00FA1117" w:rsidRPr="00A55267" w:rsidRDefault="00FA1117" w:rsidP="00FA1117">
      <w:pPr>
        <w:jc w:val="both"/>
        <w:rPr>
          <w:rFonts w:asciiTheme="minorHAnsi" w:hAnsiTheme="minorHAnsi" w:cstheme="minorHAnsi"/>
          <w:b/>
          <w:bCs/>
          <w:sz w:val="22"/>
          <w:szCs w:val="22"/>
        </w:rPr>
      </w:pPr>
      <w:r w:rsidRPr="00A55267">
        <w:rPr>
          <w:rFonts w:asciiTheme="minorHAnsi" w:hAnsiTheme="minorHAnsi" w:cstheme="minorHAnsi"/>
          <w:b/>
          <w:color w:val="00000A"/>
          <w:sz w:val="22"/>
          <w:szCs w:val="22"/>
        </w:rPr>
        <w:t xml:space="preserve">Action Item –Variance: </w:t>
      </w:r>
      <w:r w:rsidRPr="00A55267">
        <w:rPr>
          <w:rFonts w:asciiTheme="minorHAnsi" w:hAnsiTheme="minorHAnsi" w:cstheme="minorHAnsi"/>
          <w:color w:val="00000A"/>
          <w:sz w:val="22"/>
          <w:szCs w:val="22"/>
        </w:rPr>
        <w:t xml:space="preserve">Lake Area Regulations: </w:t>
      </w:r>
      <w:r>
        <w:rPr>
          <w:rFonts w:asciiTheme="minorHAnsi" w:hAnsiTheme="minorHAnsi" w:cstheme="minorHAnsi"/>
          <w:color w:val="00000A"/>
          <w:sz w:val="22"/>
          <w:szCs w:val="22"/>
        </w:rPr>
        <w:t>Front Yard</w:t>
      </w:r>
      <w:r w:rsidRPr="00A55267">
        <w:rPr>
          <w:rFonts w:asciiTheme="minorHAnsi" w:hAnsiTheme="minorHAnsi" w:cstheme="minorHAnsi"/>
          <w:color w:val="00000A"/>
          <w:sz w:val="22"/>
          <w:szCs w:val="22"/>
        </w:rPr>
        <w:t xml:space="preserve"> Road Front Setback</w:t>
      </w:r>
      <w:r w:rsidRPr="00A55267">
        <w:rPr>
          <w:rFonts w:asciiTheme="minorHAnsi" w:hAnsiTheme="minorHAnsi" w:cstheme="minorHAnsi"/>
          <w:b/>
          <w:color w:val="00000A"/>
          <w:sz w:val="22"/>
          <w:szCs w:val="22"/>
        </w:rPr>
        <w:t xml:space="preserve"> </w:t>
      </w:r>
      <w:r w:rsidRPr="00A55267">
        <w:rPr>
          <w:rFonts w:asciiTheme="minorHAnsi" w:hAnsiTheme="minorHAnsi" w:cstheme="minorHAnsi"/>
          <w:color w:val="00000A"/>
          <w:sz w:val="22"/>
          <w:szCs w:val="22"/>
        </w:rPr>
        <w:t>(3.7.10)</w:t>
      </w:r>
    </w:p>
    <w:p w14:paraId="4021FA02" w14:textId="77777777" w:rsidR="00FA1117" w:rsidRPr="00A55267" w:rsidRDefault="00FA1117" w:rsidP="00FA1117">
      <w:pPr>
        <w:jc w:val="both"/>
        <w:rPr>
          <w:rFonts w:asciiTheme="minorHAnsi" w:hAnsiTheme="minorHAnsi" w:cstheme="minorHAnsi"/>
          <w:sz w:val="22"/>
          <w:szCs w:val="22"/>
        </w:rPr>
      </w:pPr>
      <w:r w:rsidRPr="00A55267">
        <w:rPr>
          <w:rFonts w:asciiTheme="minorHAnsi" w:hAnsiTheme="minorHAnsi" w:cstheme="minorHAnsi"/>
          <w:b/>
          <w:bCs/>
          <w:sz w:val="22"/>
          <w:szCs w:val="22"/>
        </w:rPr>
        <w:t>Zoning Designation:</w:t>
      </w:r>
      <w:r w:rsidRPr="00A55267">
        <w:rPr>
          <w:rFonts w:asciiTheme="minorHAnsi" w:hAnsiTheme="minorHAnsi" w:cstheme="minorHAnsi"/>
          <w:sz w:val="22"/>
          <w:szCs w:val="22"/>
        </w:rPr>
        <w:t xml:space="preserve"> LP1 – Lake Park District  </w:t>
      </w:r>
    </w:p>
    <w:p w14:paraId="7280F27E" w14:textId="52029D87" w:rsidR="00FA1117" w:rsidRPr="00A55267" w:rsidRDefault="00FA1117" w:rsidP="00FA1117">
      <w:pPr>
        <w:jc w:val="both"/>
        <w:rPr>
          <w:rFonts w:asciiTheme="minorHAnsi" w:hAnsiTheme="minorHAnsi" w:cstheme="minorHAnsi"/>
          <w:sz w:val="22"/>
          <w:szCs w:val="22"/>
        </w:rPr>
      </w:pPr>
      <w:r w:rsidRPr="00A55267">
        <w:rPr>
          <w:rFonts w:asciiTheme="minorHAnsi" w:hAnsiTheme="minorHAnsi" w:cstheme="minorHAnsi"/>
          <w:b/>
          <w:bCs/>
          <w:sz w:val="22"/>
          <w:szCs w:val="22"/>
        </w:rPr>
        <w:t>Request:</w:t>
      </w:r>
      <w:r w:rsidRPr="00A55267">
        <w:rPr>
          <w:rFonts w:asciiTheme="minorHAnsi" w:hAnsiTheme="minorHAnsi" w:cstheme="minorHAnsi"/>
          <w:sz w:val="22"/>
          <w:szCs w:val="22"/>
        </w:rPr>
        <w:t xml:space="preserve"> The applicant is requesting a variance to construct a</w:t>
      </w:r>
      <w:r>
        <w:rPr>
          <w:rFonts w:asciiTheme="minorHAnsi" w:hAnsiTheme="minorHAnsi" w:cstheme="minorHAnsi"/>
          <w:sz w:val="22"/>
          <w:szCs w:val="22"/>
        </w:rPr>
        <w:t xml:space="preserve"> new home closer to the road than required </w:t>
      </w:r>
      <w:r w:rsidR="00072D39">
        <w:rPr>
          <w:rFonts w:asciiTheme="minorHAnsi" w:hAnsiTheme="minorHAnsi" w:cstheme="minorHAnsi"/>
          <w:sz w:val="22"/>
          <w:szCs w:val="22"/>
        </w:rPr>
        <w:t xml:space="preserve">front yard road setback. </w:t>
      </w:r>
    </w:p>
    <w:p w14:paraId="57E3CED2" w14:textId="77777777" w:rsidR="00FA1117" w:rsidRPr="00A55267" w:rsidRDefault="00FA1117" w:rsidP="00FA1117">
      <w:pPr>
        <w:jc w:val="both"/>
        <w:rPr>
          <w:rFonts w:asciiTheme="minorHAnsi" w:hAnsiTheme="minorHAnsi" w:cstheme="minorHAnsi"/>
          <w:sz w:val="22"/>
          <w:szCs w:val="22"/>
        </w:rPr>
      </w:pPr>
    </w:p>
    <w:p w14:paraId="598242A7" w14:textId="77777777" w:rsidR="00FA1117" w:rsidRPr="00A55267" w:rsidRDefault="00FA1117" w:rsidP="00FA1117">
      <w:pPr>
        <w:pStyle w:val="ListParagraph"/>
        <w:numPr>
          <w:ilvl w:val="6"/>
          <w:numId w:val="1"/>
        </w:numPr>
        <w:tabs>
          <w:tab w:val="clear" w:pos="6480"/>
        </w:tabs>
        <w:suppressAutoHyphens/>
        <w:spacing w:line="100" w:lineRule="atLeast"/>
        <w:ind w:left="450" w:hanging="270"/>
        <w:contextualSpacing w:val="0"/>
        <w:jc w:val="both"/>
        <w:rPr>
          <w:rFonts w:asciiTheme="minorHAnsi" w:hAnsiTheme="minorHAnsi" w:cstheme="minorHAnsi"/>
          <w:sz w:val="22"/>
          <w:szCs w:val="22"/>
        </w:rPr>
      </w:pPr>
      <w:r w:rsidRPr="00A55267">
        <w:rPr>
          <w:rFonts w:asciiTheme="minorHAnsi" w:hAnsiTheme="minorHAnsi" w:cstheme="minorHAnsi"/>
          <w:sz w:val="22"/>
          <w:szCs w:val="22"/>
        </w:rPr>
        <w:t xml:space="preserve">Staff Review of Application </w:t>
      </w:r>
    </w:p>
    <w:p w14:paraId="7543DDE0" w14:textId="77777777" w:rsidR="00FA1117" w:rsidRPr="00A55267" w:rsidRDefault="00FA1117" w:rsidP="00FA1117">
      <w:pPr>
        <w:pStyle w:val="ListParagraph"/>
        <w:numPr>
          <w:ilvl w:val="7"/>
          <w:numId w:val="1"/>
        </w:numPr>
        <w:tabs>
          <w:tab w:val="clear" w:pos="7200"/>
        </w:tabs>
        <w:suppressAutoHyphens/>
        <w:spacing w:line="100" w:lineRule="atLeast"/>
        <w:ind w:left="540" w:hanging="270"/>
        <w:contextualSpacing w:val="0"/>
        <w:jc w:val="both"/>
        <w:rPr>
          <w:rFonts w:asciiTheme="minorHAnsi" w:hAnsiTheme="minorHAnsi" w:cstheme="minorHAnsi"/>
          <w:sz w:val="22"/>
          <w:szCs w:val="22"/>
        </w:rPr>
      </w:pPr>
      <w:r w:rsidRPr="00A55267">
        <w:rPr>
          <w:rFonts w:asciiTheme="minorHAnsi" w:hAnsiTheme="minorHAnsi" w:cstheme="minorHAnsi"/>
          <w:sz w:val="22"/>
          <w:szCs w:val="22"/>
        </w:rPr>
        <w:t>General Location</w:t>
      </w:r>
    </w:p>
    <w:p w14:paraId="0AF78E86" w14:textId="59A22298" w:rsidR="00FA1117" w:rsidRPr="00080E7D" w:rsidRDefault="00D94F06" w:rsidP="00663562">
      <w:pPr>
        <w:rPr>
          <w:rFonts w:asciiTheme="minorHAnsi" w:hAnsiTheme="minorHAnsi" w:cstheme="minorHAnsi"/>
          <w:b/>
          <w:sz w:val="28"/>
          <w:u w:val="single"/>
        </w:rPr>
      </w:pPr>
      <w:r>
        <w:rPr>
          <w:noProof/>
        </w:rPr>
        <w:drawing>
          <wp:anchor distT="0" distB="0" distL="114300" distR="114300" simplePos="0" relativeHeight="251658240" behindDoc="0" locked="0" layoutInCell="1" allowOverlap="1" wp14:anchorId="3C1600E7" wp14:editId="0E03E09F">
            <wp:simplePos x="0" y="0"/>
            <wp:positionH relativeFrom="margin">
              <wp:align>right</wp:align>
            </wp:positionH>
            <wp:positionV relativeFrom="paragraph">
              <wp:posOffset>10160</wp:posOffset>
            </wp:positionV>
            <wp:extent cx="5943600" cy="2839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39720"/>
                    </a:xfrm>
                    <a:prstGeom prst="rect">
                      <a:avLst/>
                    </a:prstGeom>
                  </pic:spPr>
                </pic:pic>
              </a:graphicData>
            </a:graphic>
            <wp14:sizeRelH relativeFrom="page">
              <wp14:pctWidth>0</wp14:pctWidth>
            </wp14:sizeRelH>
            <wp14:sizeRelV relativeFrom="page">
              <wp14:pctHeight>0</wp14:pctHeight>
            </wp14:sizeRelV>
          </wp:anchor>
        </w:drawing>
      </w:r>
    </w:p>
    <w:p w14:paraId="2F453D6C" w14:textId="45CCF7B9" w:rsidR="0057401D" w:rsidRDefault="0057401D"/>
    <w:p w14:paraId="63484461" w14:textId="667424B6" w:rsidR="00D94F06" w:rsidRDefault="00D94F06"/>
    <w:p w14:paraId="10B15467" w14:textId="7DFFB7AD" w:rsidR="00D94F06" w:rsidRDefault="00D94F06"/>
    <w:p w14:paraId="563653E5" w14:textId="7D3D4F54" w:rsidR="00D94F06" w:rsidRDefault="00D94F06"/>
    <w:p w14:paraId="3419533C" w14:textId="4A9AF93E" w:rsidR="00D94F06" w:rsidRDefault="00D94F06"/>
    <w:p w14:paraId="36588E33" w14:textId="7E5409B9" w:rsidR="00D94F06" w:rsidRDefault="00D94F06"/>
    <w:p w14:paraId="7905FE2E" w14:textId="75F53434" w:rsidR="00D94F06" w:rsidRDefault="00D94F06"/>
    <w:p w14:paraId="5AE094B8" w14:textId="74B62AFC" w:rsidR="00D94F06" w:rsidRDefault="00D94F06"/>
    <w:p w14:paraId="0B9C0514" w14:textId="7B7B89BB" w:rsidR="00D94F06" w:rsidRDefault="00D94F06"/>
    <w:p w14:paraId="4D5FD759" w14:textId="70D55A74" w:rsidR="00D94F06" w:rsidRDefault="00D94F06"/>
    <w:p w14:paraId="43FC0E46" w14:textId="37BC7044" w:rsidR="00D94F06" w:rsidRDefault="00D94F06"/>
    <w:p w14:paraId="532BBC90" w14:textId="4FEDD4AD" w:rsidR="00D94F06" w:rsidRDefault="00D94F06"/>
    <w:p w14:paraId="7204CE0E" w14:textId="3D61EDCA" w:rsidR="00D94F06" w:rsidRDefault="00D94F06"/>
    <w:p w14:paraId="70EC3E37" w14:textId="321BAA09" w:rsidR="00D94F06" w:rsidRDefault="00D94F06"/>
    <w:p w14:paraId="6A56DE07" w14:textId="2190ACAE" w:rsidR="00D94F06" w:rsidRDefault="00D94F06"/>
    <w:p w14:paraId="463D4589" w14:textId="37A166B2" w:rsidR="00D94F06" w:rsidRDefault="00D94F06"/>
    <w:p w14:paraId="45ED90E8" w14:textId="2188681C" w:rsidR="00D94F06" w:rsidRDefault="00214352" w:rsidP="00D94F06">
      <w:pPr>
        <w:pStyle w:val="ListParagraph"/>
        <w:numPr>
          <w:ilvl w:val="3"/>
          <w:numId w:val="1"/>
        </w:numPr>
        <w:ind w:left="450"/>
        <w:rPr>
          <w:rFonts w:asciiTheme="minorHAnsi" w:hAnsiTheme="minorHAnsi" w:cstheme="minorHAnsi"/>
          <w:sz w:val="22"/>
        </w:rPr>
      </w:pPr>
      <w:r w:rsidRPr="00214352">
        <w:rPr>
          <w:rFonts w:asciiTheme="minorHAnsi" w:hAnsiTheme="minorHAnsi" w:cstheme="minorHAnsi"/>
          <w:sz w:val="22"/>
        </w:rPr>
        <w:t xml:space="preserve">The applicant is requesting a reduced front yard setback </w:t>
      </w:r>
      <w:r>
        <w:rPr>
          <w:rFonts w:asciiTheme="minorHAnsi" w:hAnsiTheme="minorHAnsi" w:cstheme="minorHAnsi"/>
          <w:sz w:val="22"/>
        </w:rPr>
        <w:t xml:space="preserve">to </w:t>
      </w:r>
      <w:r w:rsidR="00072D39">
        <w:rPr>
          <w:rFonts w:asciiTheme="minorHAnsi" w:hAnsiTheme="minorHAnsi" w:cstheme="minorHAnsi"/>
          <w:sz w:val="22"/>
        </w:rPr>
        <w:t>construct a new home. The required front yard road front setback is 30’, the applicant is requesting a 12’ variance</w:t>
      </w:r>
      <w:r w:rsidR="006D78F8">
        <w:rPr>
          <w:rFonts w:asciiTheme="minorHAnsi" w:hAnsiTheme="minorHAnsi" w:cstheme="minorHAnsi"/>
          <w:sz w:val="22"/>
        </w:rPr>
        <w:t xml:space="preserve">. </w:t>
      </w:r>
    </w:p>
    <w:p w14:paraId="090EB7B1" w14:textId="4DDFCCFE" w:rsidR="006D78F8" w:rsidRDefault="006D78F8" w:rsidP="00D94F06">
      <w:pPr>
        <w:pStyle w:val="ListParagraph"/>
        <w:numPr>
          <w:ilvl w:val="3"/>
          <w:numId w:val="1"/>
        </w:numPr>
        <w:ind w:left="450"/>
        <w:rPr>
          <w:rFonts w:asciiTheme="minorHAnsi" w:hAnsiTheme="minorHAnsi" w:cstheme="minorHAnsi"/>
          <w:sz w:val="22"/>
        </w:rPr>
      </w:pPr>
      <w:r>
        <w:rPr>
          <w:rFonts w:asciiTheme="minorHAnsi" w:hAnsiTheme="minorHAnsi" w:cstheme="minorHAnsi"/>
          <w:sz w:val="22"/>
        </w:rPr>
        <w:t xml:space="preserve">Proposed construction meets all other required setbacks of the side yards and rear yard lake front (8’ and 50’ respectively) </w:t>
      </w:r>
    </w:p>
    <w:p w14:paraId="00E12F19" w14:textId="7EE6656E" w:rsidR="006D78F8" w:rsidRDefault="006D78F8" w:rsidP="00D94F06">
      <w:pPr>
        <w:pStyle w:val="ListParagraph"/>
        <w:numPr>
          <w:ilvl w:val="3"/>
          <w:numId w:val="1"/>
        </w:numPr>
        <w:ind w:left="450"/>
        <w:rPr>
          <w:rFonts w:asciiTheme="minorHAnsi" w:hAnsiTheme="minorHAnsi" w:cstheme="minorHAnsi"/>
          <w:sz w:val="22"/>
        </w:rPr>
      </w:pPr>
      <w:r>
        <w:rPr>
          <w:rFonts w:asciiTheme="minorHAnsi" w:hAnsiTheme="minorHAnsi" w:cstheme="minorHAnsi"/>
          <w:sz w:val="22"/>
        </w:rPr>
        <w:t>The property</w:t>
      </w:r>
      <w:r w:rsidR="00FC0989">
        <w:rPr>
          <w:rFonts w:asciiTheme="minorHAnsi" w:hAnsiTheme="minorHAnsi" w:cstheme="minorHAnsi"/>
          <w:sz w:val="22"/>
        </w:rPr>
        <w:t xml:space="preserve"> slopes dramatically downward towards the lake, limiting the amount of usable space to construct the house within the required setbacks. </w:t>
      </w:r>
    </w:p>
    <w:p w14:paraId="771750ED" w14:textId="77777777" w:rsidR="00FC0989" w:rsidRPr="00A55267" w:rsidRDefault="00FC0989" w:rsidP="00FC0989">
      <w:pPr>
        <w:pStyle w:val="ListParagraph"/>
        <w:numPr>
          <w:ilvl w:val="3"/>
          <w:numId w:val="1"/>
        </w:numPr>
        <w:tabs>
          <w:tab w:val="clear" w:pos="360"/>
        </w:tabs>
        <w:suppressAutoHyphens/>
        <w:spacing w:line="100" w:lineRule="atLeast"/>
        <w:ind w:left="450"/>
        <w:contextualSpacing w:val="0"/>
        <w:jc w:val="both"/>
        <w:rPr>
          <w:rFonts w:asciiTheme="minorHAnsi" w:hAnsiTheme="minorHAnsi" w:cstheme="minorHAnsi"/>
          <w:sz w:val="22"/>
          <w:szCs w:val="22"/>
        </w:rPr>
      </w:pPr>
      <w:r w:rsidRPr="00A55267">
        <w:rPr>
          <w:rFonts w:asciiTheme="minorHAnsi" w:hAnsiTheme="minorHAnsi" w:cstheme="minorHAnsi"/>
          <w:sz w:val="22"/>
          <w:szCs w:val="22"/>
        </w:rPr>
        <w:t xml:space="preserve">Staff Recommends </w:t>
      </w:r>
      <w:r w:rsidRPr="00A55267">
        <w:rPr>
          <w:rFonts w:asciiTheme="minorHAnsi" w:hAnsiTheme="minorHAnsi" w:cstheme="minorHAnsi"/>
          <w:b/>
          <w:sz w:val="22"/>
          <w:szCs w:val="22"/>
        </w:rPr>
        <w:t>approval:</w:t>
      </w:r>
      <w:r w:rsidRPr="00A55267">
        <w:rPr>
          <w:rFonts w:asciiTheme="minorHAnsi" w:hAnsiTheme="minorHAnsi" w:cstheme="minorHAnsi"/>
          <w:sz w:val="22"/>
          <w:szCs w:val="22"/>
        </w:rPr>
        <w:t xml:space="preserve"> </w:t>
      </w:r>
    </w:p>
    <w:p w14:paraId="17C4F31A" w14:textId="7ABEABB1" w:rsidR="00FC0989" w:rsidRPr="00E16E92" w:rsidRDefault="00FC0989" w:rsidP="00E16E92">
      <w:pPr>
        <w:pStyle w:val="ListParagraph"/>
        <w:numPr>
          <w:ilvl w:val="4"/>
          <w:numId w:val="1"/>
        </w:numPr>
        <w:tabs>
          <w:tab w:val="clear" w:pos="5040"/>
        </w:tabs>
        <w:suppressAutoHyphens/>
        <w:spacing w:line="100" w:lineRule="atLeast"/>
        <w:ind w:left="990"/>
        <w:contextualSpacing w:val="0"/>
        <w:jc w:val="both"/>
        <w:rPr>
          <w:rFonts w:asciiTheme="minorHAnsi" w:hAnsiTheme="minorHAnsi" w:cstheme="minorHAnsi"/>
          <w:sz w:val="22"/>
          <w:szCs w:val="22"/>
        </w:rPr>
      </w:pPr>
      <w:r w:rsidRPr="00A55267">
        <w:rPr>
          <w:rFonts w:asciiTheme="minorHAnsi" w:hAnsiTheme="minorHAnsi" w:cstheme="minorHAnsi"/>
          <w:sz w:val="22"/>
          <w:szCs w:val="22"/>
        </w:rPr>
        <w:t xml:space="preserve">Based upon the special conditions and circumstances that exist which are peculiar to the land: </w:t>
      </w:r>
      <w:r>
        <w:rPr>
          <w:rFonts w:asciiTheme="minorHAnsi" w:hAnsiTheme="minorHAnsi" w:cstheme="minorHAnsi"/>
          <w:sz w:val="22"/>
          <w:szCs w:val="22"/>
        </w:rPr>
        <w:t>S</w:t>
      </w:r>
      <w:r w:rsidRPr="00A55267">
        <w:rPr>
          <w:rFonts w:asciiTheme="minorHAnsi" w:hAnsiTheme="minorHAnsi" w:cstheme="minorHAnsi"/>
          <w:sz w:val="22"/>
          <w:szCs w:val="22"/>
        </w:rPr>
        <w:t xml:space="preserve">ize of property </w:t>
      </w:r>
      <w:r>
        <w:rPr>
          <w:rFonts w:asciiTheme="minorHAnsi" w:hAnsiTheme="minorHAnsi" w:cstheme="minorHAnsi"/>
          <w:sz w:val="22"/>
          <w:szCs w:val="22"/>
        </w:rPr>
        <w:t xml:space="preserve">and topographic </w:t>
      </w:r>
      <w:r w:rsidR="00E16E92">
        <w:rPr>
          <w:rFonts w:asciiTheme="minorHAnsi" w:hAnsiTheme="minorHAnsi" w:cstheme="minorHAnsi"/>
          <w:sz w:val="22"/>
          <w:szCs w:val="22"/>
        </w:rPr>
        <w:t xml:space="preserve">limitations. </w:t>
      </w:r>
    </w:p>
    <w:p w14:paraId="79AEF5B9" w14:textId="77777777" w:rsidR="00FC0989" w:rsidRPr="00A55267" w:rsidRDefault="00FC0989" w:rsidP="00FC0989">
      <w:pPr>
        <w:pStyle w:val="ListParagraph"/>
        <w:numPr>
          <w:ilvl w:val="4"/>
          <w:numId w:val="1"/>
        </w:numPr>
        <w:tabs>
          <w:tab w:val="clear" w:pos="5040"/>
        </w:tabs>
        <w:suppressAutoHyphens/>
        <w:spacing w:line="100" w:lineRule="atLeast"/>
        <w:ind w:left="990"/>
        <w:contextualSpacing w:val="0"/>
        <w:jc w:val="both"/>
        <w:rPr>
          <w:rFonts w:asciiTheme="minorHAnsi" w:hAnsiTheme="minorHAnsi" w:cstheme="minorHAnsi"/>
          <w:sz w:val="22"/>
          <w:szCs w:val="22"/>
        </w:rPr>
      </w:pPr>
      <w:r w:rsidRPr="00A55267">
        <w:rPr>
          <w:rFonts w:asciiTheme="minorHAnsi" w:hAnsiTheme="minorHAnsi" w:cstheme="minorHAnsi"/>
          <w:sz w:val="22"/>
          <w:szCs w:val="22"/>
        </w:rPr>
        <w:t xml:space="preserve">No objections from adjoining landowners </w:t>
      </w:r>
    </w:p>
    <w:p w14:paraId="67CE2B83" w14:textId="0C50BA46" w:rsidR="00FC0989" w:rsidRDefault="00FC0989" w:rsidP="00FC0989">
      <w:pPr>
        <w:rPr>
          <w:rFonts w:asciiTheme="minorHAnsi" w:hAnsiTheme="minorHAnsi" w:cstheme="minorHAnsi"/>
          <w:sz w:val="22"/>
        </w:rPr>
      </w:pPr>
    </w:p>
    <w:p w14:paraId="6E36928A" w14:textId="03AC0A40" w:rsidR="00E16E92" w:rsidRPr="00A55267" w:rsidRDefault="00E16E92" w:rsidP="00E16E92">
      <w:pPr>
        <w:jc w:val="both"/>
        <w:rPr>
          <w:rFonts w:asciiTheme="minorHAnsi" w:eastAsiaTheme="minorEastAsia" w:hAnsiTheme="minorHAnsi" w:cstheme="minorHAnsi"/>
          <w:sz w:val="22"/>
          <w:szCs w:val="22"/>
        </w:rPr>
      </w:pPr>
      <w:r w:rsidRPr="00A55267">
        <w:rPr>
          <w:rFonts w:asciiTheme="minorHAnsi" w:eastAsiaTheme="minorEastAsia" w:hAnsiTheme="minorHAnsi" w:cstheme="minorHAnsi"/>
          <w:b/>
          <w:bCs/>
          <w:sz w:val="22"/>
          <w:szCs w:val="22"/>
        </w:rPr>
        <w:t>Board Action:</w:t>
      </w:r>
      <w:r w:rsidRPr="00A55267">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Front Yard</w:t>
      </w:r>
      <w:r w:rsidRPr="00A55267">
        <w:rPr>
          <w:rFonts w:asciiTheme="minorHAnsi" w:eastAsiaTheme="minorEastAsia" w:hAnsiTheme="minorHAnsi" w:cstheme="minorHAnsi"/>
          <w:sz w:val="22"/>
          <w:szCs w:val="22"/>
        </w:rPr>
        <w:t xml:space="preserve"> Road Front Setback: The Board may:  1) Postpone the decision 2) Deny the Request 3) Approve the request with or without conditions.</w:t>
      </w:r>
    </w:p>
    <w:p w14:paraId="1006C169" w14:textId="7A11E9E0" w:rsidR="00E16E92" w:rsidRDefault="00E16E92" w:rsidP="00FC0989">
      <w:pPr>
        <w:rPr>
          <w:rFonts w:asciiTheme="minorHAnsi" w:hAnsiTheme="minorHAnsi" w:cstheme="minorHAnsi"/>
          <w:sz w:val="22"/>
        </w:rPr>
      </w:pPr>
    </w:p>
    <w:p w14:paraId="31ABE228" w14:textId="77777777" w:rsidR="009346CD" w:rsidRDefault="009346CD" w:rsidP="00E16E92">
      <w:pPr>
        <w:rPr>
          <w:rFonts w:asciiTheme="minorHAnsi" w:hAnsiTheme="minorHAnsi" w:cstheme="minorHAnsi"/>
          <w:b/>
          <w:sz w:val="22"/>
          <w:szCs w:val="22"/>
        </w:rPr>
      </w:pPr>
    </w:p>
    <w:p w14:paraId="4156323C" w14:textId="77777777" w:rsidR="009346CD" w:rsidRDefault="009346CD" w:rsidP="00E16E92">
      <w:pPr>
        <w:rPr>
          <w:rFonts w:asciiTheme="minorHAnsi" w:hAnsiTheme="minorHAnsi" w:cstheme="minorHAnsi"/>
          <w:b/>
          <w:sz w:val="22"/>
          <w:szCs w:val="22"/>
        </w:rPr>
      </w:pPr>
    </w:p>
    <w:p w14:paraId="348237EE" w14:textId="2A0FF5D2" w:rsidR="00E16E92" w:rsidRPr="00A55267" w:rsidRDefault="00E16E92" w:rsidP="00E16E92">
      <w:pPr>
        <w:rPr>
          <w:rFonts w:asciiTheme="minorHAnsi" w:hAnsiTheme="minorHAnsi" w:cstheme="minorHAnsi"/>
          <w:b/>
          <w:sz w:val="22"/>
          <w:szCs w:val="22"/>
        </w:rPr>
      </w:pPr>
      <w:r w:rsidRPr="00A55267">
        <w:rPr>
          <w:rFonts w:asciiTheme="minorHAnsi" w:hAnsiTheme="minorHAnsi" w:cstheme="minorHAnsi"/>
          <w:b/>
          <w:sz w:val="22"/>
          <w:szCs w:val="22"/>
        </w:rPr>
        <w:lastRenderedPageBreak/>
        <w:t xml:space="preserve">Item #2: Conditional Use </w:t>
      </w:r>
    </w:p>
    <w:p w14:paraId="02A877A9" w14:textId="77777777" w:rsidR="00E16E92" w:rsidRPr="00A55267" w:rsidRDefault="00E16E92" w:rsidP="00E16E92">
      <w:pPr>
        <w:rPr>
          <w:rFonts w:asciiTheme="minorHAnsi" w:hAnsiTheme="minorHAnsi" w:cstheme="minorHAnsi"/>
          <w:sz w:val="22"/>
          <w:szCs w:val="22"/>
        </w:rPr>
      </w:pPr>
    </w:p>
    <w:p w14:paraId="14034BD7" w14:textId="2A9AF215" w:rsidR="00E16E92" w:rsidRPr="00A55267" w:rsidRDefault="00E16E92" w:rsidP="00E16E92">
      <w:pPr>
        <w:rPr>
          <w:rFonts w:asciiTheme="minorHAnsi" w:hAnsiTheme="minorHAnsi" w:cstheme="minorHAnsi"/>
          <w:sz w:val="22"/>
          <w:szCs w:val="22"/>
        </w:rPr>
      </w:pPr>
      <w:r w:rsidRPr="00A55267">
        <w:rPr>
          <w:rFonts w:asciiTheme="minorHAnsi" w:hAnsiTheme="minorHAnsi" w:cstheme="minorHAnsi"/>
          <w:b/>
          <w:sz w:val="22"/>
          <w:szCs w:val="22"/>
        </w:rPr>
        <w:t>Applicant/Owner:</w:t>
      </w:r>
      <w:r w:rsidRPr="00A55267">
        <w:rPr>
          <w:rFonts w:asciiTheme="minorHAnsi" w:hAnsiTheme="minorHAnsi" w:cstheme="minorHAnsi"/>
          <w:sz w:val="22"/>
          <w:szCs w:val="22"/>
        </w:rPr>
        <w:t xml:space="preserve"> </w:t>
      </w:r>
      <w:r>
        <w:rPr>
          <w:rFonts w:asciiTheme="minorHAnsi" w:hAnsiTheme="minorHAnsi" w:cstheme="minorHAnsi"/>
          <w:sz w:val="22"/>
          <w:szCs w:val="22"/>
        </w:rPr>
        <w:t>John Pantzke</w:t>
      </w:r>
    </w:p>
    <w:p w14:paraId="5D81287C" w14:textId="45E6ADD0" w:rsidR="00E16E92" w:rsidRPr="00A55267" w:rsidRDefault="00E16E92" w:rsidP="00E16E92">
      <w:pPr>
        <w:rPr>
          <w:rFonts w:asciiTheme="minorHAnsi" w:hAnsiTheme="minorHAnsi" w:cstheme="minorHAnsi"/>
          <w:sz w:val="22"/>
          <w:szCs w:val="22"/>
        </w:rPr>
      </w:pPr>
      <w:r w:rsidRPr="00A55267">
        <w:rPr>
          <w:rFonts w:asciiTheme="minorHAnsi" w:hAnsiTheme="minorHAnsi" w:cstheme="minorHAnsi"/>
          <w:b/>
          <w:sz w:val="22"/>
          <w:szCs w:val="22"/>
        </w:rPr>
        <w:t xml:space="preserve">Property Description: </w:t>
      </w:r>
      <w:bookmarkStart w:id="1" w:name="_Hlk1634922"/>
      <w:r>
        <w:rPr>
          <w:rFonts w:asciiTheme="minorHAnsi" w:hAnsiTheme="minorHAnsi" w:cstheme="minorHAnsi"/>
          <w:sz w:val="22"/>
          <w:szCs w:val="22"/>
        </w:rPr>
        <w:t xml:space="preserve">Lots 17, 17A, 18, &amp; 18A of </w:t>
      </w:r>
      <w:proofErr w:type="spellStart"/>
      <w:r>
        <w:rPr>
          <w:rFonts w:asciiTheme="minorHAnsi" w:hAnsiTheme="minorHAnsi" w:cstheme="minorHAnsi"/>
          <w:sz w:val="22"/>
          <w:szCs w:val="22"/>
        </w:rPr>
        <w:t>Prestrudes</w:t>
      </w:r>
      <w:proofErr w:type="spellEnd"/>
      <w:r>
        <w:rPr>
          <w:rFonts w:asciiTheme="minorHAnsi" w:hAnsiTheme="minorHAnsi" w:cstheme="minorHAnsi"/>
          <w:sz w:val="22"/>
          <w:szCs w:val="22"/>
        </w:rPr>
        <w:t xml:space="preserve"> Subdivision in Lots 1 &amp; 2 in the SE ¼ of the SW ¼ of Section 23, Township 113N, Range 52W of the 5</w:t>
      </w:r>
      <w:r w:rsidRPr="00E16E92">
        <w:rPr>
          <w:rFonts w:asciiTheme="minorHAnsi" w:hAnsiTheme="minorHAnsi" w:cstheme="minorHAnsi"/>
          <w:sz w:val="22"/>
          <w:szCs w:val="22"/>
          <w:vertAlign w:val="superscript"/>
        </w:rPr>
        <w:t>th</w:t>
      </w:r>
      <w:r>
        <w:rPr>
          <w:rFonts w:asciiTheme="minorHAnsi" w:hAnsiTheme="minorHAnsi" w:cstheme="minorHAnsi"/>
          <w:sz w:val="22"/>
          <w:szCs w:val="22"/>
        </w:rPr>
        <w:t xml:space="preserve"> P.M., Hamlin County, South Dakota (Estelline Township)</w:t>
      </w:r>
    </w:p>
    <w:bookmarkEnd w:id="1"/>
    <w:p w14:paraId="3EFB026D" w14:textId="03475D3E" w:rsidR="00E16E92" w:rsidRPr="00A55267" w:rsidRDefault="00E16E92" w:rsidP="00E16E92">
      <w:pPr>
        <w:rPr>
          <w:rFonts w:asciiTheme="minorHAnsi" w:hAnsiTheme="minorHAnsi" w:cstheme="minorHAnsi"/>
          <w:sz w:val="22"/>
          <w:szCs w:val="22"/>
        </w:rPr>
      </w:pPr>
      <w:r w:rsidRPr="00A55267">
        <w:rPr>
          <w:rFonts w:asciiTheme="minorHAnsi" w:hAnsiTheme="minorHAnsi" w:cstheme="minorHAnsi"/>
          <w:b/>
          <w:sz w:val="22"/>
          <w:szCs w:val="22"/>
        </w:rPr>
        <w:t>Action Item</w:t>
      </w:r>
      <w:r w:rsidRPr="00A55267">
        <w:rPr>
          <w:rFonts w:asciiTheme="minorHAnsi" w:hAnsiTheme="minorHAnsi" w:cstheme="minorHAnsi"/>
          <w:sz w:val="22"/>
          <w:szCs w:val="22"/>
        </w:rPr>
        <w:t xml:space="preserve"> – Conditional Use: Conditional Uses in the </w:t>
      </w:r>
      <w:r>
        <w:rPr>
          <w:rFonts w:asciiTheme="minorHAnsi" w:hAnsiTheme="minorHAnsi" w:cstheme="minorHAnsi"/>
          <w:sz w:val="22"/>
          <w:szCs w:val="22"/>
        </w:rPr>
        <w:t>Lake Park District</w:t>
      </w:r>
      <w:r w:rsidRPr="00A55267">
        <w:rPr>
          <w:rFonts w:asciiTheme="minorHAnsi" w:hAnsiTheme="minorHAnsi" w:cstheme="minorHAnsi"/>
          <w:sz w:val="22"/>
          <w:szCs w:val="22"/>
        </w:rPr>
        <w:t xml:space="preserve"> (3.0</w:t>
      </w:r>
      <w:r>
        <w:rPr>
          <w:rFonts w:asciiTheme="minorHAnsi" w:hAnsiTheme="minorHAnsi" w:cstheme="minorHAnsi"/>
          <w:sz w:val="22"/>
          <w:szCs w:val="22"/>
        </w:rPr>
        <w:t>7</w:t>
      </w:r>
      <w:r w:rsidRPr="00A55267">
        <w:rPr>
          <w:rFonts w:asciiTheme="minorHAnsi" w:hAnsiTheme="minorHAnsi" w:cstheme="minorHAnsi"/>
          <w:sz w:val="22"/>
          <w:szCs w:val="22"/>
        </w:rPr>
        <w:t>.0</w:t>
      </w:r>
      <w:r>
        <w:rPr>
          <w:rFonts w:asciiTheme="minorHAnsi" w:hAnsiTheme="minorHAnsi" w:cstheme="minorHAnsi"/>
          <w:sz w:val="22"/>
          <w:szCs w:val="22"/>
        </w:rPr>
        <w:t>5</w:t>
      </w:r>
      <w:r w:rsidRPr="00A55267">
        <w:rPr>
          <w:rFonts w:asciiTheme="minorHAnsi" w:hAnsiTheme="minorHAnsi" w:cstheme="minorHAnsi"/>
          <w:sz w:val="22"/>
          <w:szCs w:val="22"/>
        </w:rPr>
        <w:t>.</w:t>
      </w:r>
      <w:r>
        <w:rPr>
          <w:rFonts w:asciiTheme="minorHAnsi" w:hAnsiTheme="minorHAnsi" w:cstheme="minorHAnsi"/>
          <w:sz w:val="22"/>
          <w:szCs w:val="22"/>
        </w:rPr>
        <w:t>05</w:t>
      </w:r>
      <w:r w:rsidRPr="00A55267">
        <w:rPr>
          <w:rFonts w:asciiTheme="minorHAnsi" w:hAnsiTheme="minorHAnsi" w:cstheme="minorHAnsi"/>
          <w:sz w:val="22"/>
          <w:szCs w:val="22"/>
        </w:rPr>
        <w:t>)</w:t>
      </w:r>
    </w:p>
    <w:p w14:paraId="3E98E039" w14:textId="29236198" w:rsidR="00E16E92" w:rsidRPr="00A55267" w:rsidRDefault="00E16E92" w:rsidP="00E16E92">
      <w:pPr>
        <w:rPr>
          <w:rFonts w:asciiTheme="minorHAnsi" w:hAnsiTheme="minorHAnsi" w:cstheme="minorHAnsi"/>
          <w:sz w:val="22"/>
          <w:szCs w:val="22"/>
        </w:rPr>
      </w:pPr>
      <w:r w:rsidRPr="00A55267">
        <w:rPr>
          <w:rFonts w:asciiTheme="minorHAnsi" w:hAnsiTheme="minorHAnsi" w:cstheme="minorHAnsi"/>
          <w:b/>
          <w:sz w:val="22"/>
          <w:szCs w:val="22"/>
        </w:rPr>
        <w:t>Zoning Designation:</w:t>
      </w:r>
      <w:r w:rsidRPr="00A55267">
        <w:rPr>
          <w:rFonts w:asciiTheme="minorHAnsi" w:hAnsiTheme="minorHAnsi" w:cstheme="minorHAnsi"/>
          <w:sz w:val="22"/>
          <w:szCs w:val="22"/>
        </w:rPr>
        <w:t xml:space="preserve"> </w:t>
      </w:r>
      <w:r>
        <w:rPr>
          <w:rFonts w:asciiTheme="minorHAnsi" w:hAnsiTheme="minorHAnsi" w:cstheme="minorHAnsi"/>
          <w:sz w:val="22"/>
          <w:szCs w:val="22"/>
        </w:rPr>
        <w:t>LP</w:t>
      </w:r>
      <w:r w:rsidR="0023620E">
        <w:rPr>
          <w:rFonts w:asciiTheme="minorHAnsi" w:hAnsiTheme="minorHAnsi" w:cstheme="minorHAnsi"/>
          <w:sz w:val="22"/>
          <w:szCs w:val="22"/>
        </w:rPr>
        <w:t>1</w:t>
      </w:r>
      <w:r>
        <w:rPr>
          <w:rFonts w:asciiTheme="minorHAnsi" w:hAnsiTheme="minorHAnsi" w:cstheme="minorHAnsi"/>
          <w:sz w:val="22"/>
          <w:szCs w:val="22"/>
        </w:rPr>
        <w:t xml:space="preserve"> – Lake Park </w:t>
      </w:r>
      <w:r w:rsidR="0023620E">
        <w:rPr>
          <w:rFonts w:asciiTheme="minorHAnsi" w:hAnsiTheme="minorHAnsi" w:cstheme="minorHAnsi"/>
          <w:sz w:val="22"/>
          <w:szCs w:val="22"/>
        </w:rPr>
        <w:t>1</w:t>
      </w:r>
    </w:p>
    <w:p w14:paraId="09DEAF45" w14:textId="7C488488" w:rsidR="00E16E92" w:rsidRPr="00A55267" w:rsidRDefault="00E16E92" w:rsidP="00E16E92">
      <w:pPr>
        <w:rPr>
          <w:rFonts w:asciiTheme="minorHAnsi" w:hAnsiTheme="minorHAnsi" w:cstheme="minorHAnsi"/>
          <w:sz w:val="22"/>
          <w:szCs w:val="22"/>
        </w:rPr>
      </w:pPr>
      <w:r w:rsidRPr="00A55267">
        <w:rPr>
          <w:rFonts w:asciiTheme="minorHAnsi" w:hAnsiTheme="minorHAnsi" w:cstheme="minorHAnsi"/>
          <w:b/>
          <w:sz w:val="22"/>
          <w:szCs w:val="22"/>
        </w:rPr>
        <w:t>Request:</w:t>
      </w:r>
      <w:r w:rsidRPr="00A55267">
        <w:rPr>
          <w:rFonts w:asciiTheme="minorHAnsi" w:hAnsiTheme="minorHAnsi" w:cstheme="minorHAnsi"/>
          <w:sz w:val="22"/>
          <w:szCs w:val="22"/>
        </w:rPr>
        <w:t xml:space="preserve"> </w:t>
      </w:r>
      <w:r>
        <w:rPr>
          <w:rFonts w:asciiTheme="minorHAnsi" w:hAnsiTheme="minorHAnsi" w:cstheme="minorHAnsi"/>
          <w:sz w:val="22"/>
          <w:szCs w:val="22"/>
        </w:rPr>
        <w:t>Mr. Pantzke is requesting to construct a boathouse within 50’ of the high</w:t>
      </w:r>
      <w:r w:rsidR="00A53289">
        <w:rPr>
          <w:rFonts w:asciiTheme="minorHAnsi" w:hAnsiTheme="minorHAnsi" w:cstheme="minorHAnsi"/>
          <w:sz w:val="22"/>
          <w:szCs w:val="22"/>
        </w:rPr>
        <w:t>-</w:t>
      </w:r>
      <w:r>
        <w:rPr>
          <w:rFonts w:asciiTheme="minorHAnsi" w:hAnsiTheme="minorHAnsi" w:cstheme="minorHAnsi"/>
          <w:sz w:val="22"/>
          <w:szCs w:val="22"/>
        </w:rPr>
        <w:t xml:space="preserve">water mark on Lake Poinsett. </w:t>
      </w:r>
    </w:p>
    <w:p w14:paraId="3EF6A543" w14:textId="77777777" w:rsidR="00E16E92" w:rsidRPr="00A55267" w:rsidRDefault="00E16E92" w:rsidP="00E16E92">
      <w:pPr>
        <w:rPr>
          <w:rFonts w:asciiTheme="minorHAnsi" w:hAnsiTheme="minorHAnsi" w:cstheme="minorHAnsi"/>
          <w:sz w:val="22"/>
          <w:szCs w:val="22"/>
        </w:rPr>
      </w:pPr>
    </w:p>
    <w:p w14:paraId="172EC1DA" w14:textId="4D0C437A" w:rsidR="00E16E92" w:rsidRPr="00A55267" w:rsidRDefault="00E16E92" w:rsidP="00E16E92">
      <w:pPr>
        <w:pStyle w:val="ListParagraph"/>
        <w:numPr>
          <w:ilvl w:val="0"/>
          <w:numId w:val="4"/>
        </w:numPr>
        <w:suppressAutoHyphens/>
        <w:spacing w:line="100" w:lineRule="atLeast"/>
        <w:contextualSpacing w:val="0"/>
        <w:rPr>
          <w:rFonts w:asciiTheme="minorHAnsi" w:hAnsiTheme="minorHAnsi" w:cstheme="minorHAnsi"/>
          <w:sz w:val="22"/>
          <w:szCs w:val="22"/>
        </w:rPr>
      </w:pPr>
      <w:r w:rsidRPr="00A55267">
        <w:rPr>
          <w:rFonts w:asciiTheme="minorHAnsi" w:hAnsiTheme="minorHAnsi" w:cstheme="minorHAnsi"/>
          <w:sz w:val="22"/>
          <w:szCs w:val="22"/>
        </w:rPr>
        <w:t>Staff Review of Application</w:t>
      </w:r>
    </w:p>
    <w:p w14:paraId="77CF78BF" w14:textId="50539D7C" w:rsidR="00E16E92" w:rsidRDefault="00E16E92" w:rsidP="00E16E92">
      <w:pPr>
        <w:pStyle w:val="ListParagraph"/>
        <w:numPr>
          <w:ilvl w:val="1"/>
          <w:numId w:val="4"/>
        </w:numPr>
        <w:suppressAutoHyphens/>
        <w:spacing w:line="100" w:lineRule="atLeast"/>
        <w:ind w:left="720" w:hanging="270"/>
        <w:contextualSpacing w:val="0"/>
        <w:rPr>
          <w:rFonts w:asciiTheme="minorHAnsi" w:hAnsiTheme="minorHAnsi" w:cstheme="minorHAnsi"/>
          <w:sz w:val="22"/>
          <w:szCs w:val="22"/>
        </w:rPr>
      </w:pPr>
      <w:r w:rsidRPr="00A55267">
        <w:rPr>
          <w:rFonts w:asciiTheme="minorHAnsi" w:hAnsiTheme="minorHAnsi" w:cstheme="minorHAnsi"/>
          <w:sz w:val="22"/>
          <w:szCs w:val="22"/>
        </w:rPr>
        <w:t xml:space="preserve">General Location </w:t>
      </w:r>
    </w:p>
    <w:p w14:paraId="32CD6F0C" w14:textId="2D1D7FDE" w:rsidR="00E16E92" w:rsidRDefault="00E16E92" w:rsidP="00E16E92">
      <w:pPr>
        <w:suppressAutoHyphens/>
        <w:spacing w:line="100" w:lineRule="atLeast"/>
        <w:rPr>
          <w:rFonts w:asciiTheme="minorHAnsi" w:hAnsiTheme="minorHAnsi" w:cstheme="minorHAnsi"/>
          <w:sz w:val="22"/>
          <w:szCs w:val="22"/>
        </w:rPr>
      </w:pPr>
      <w:r w:rsidRPr="00E16E92">
        <w:drawing>
          <wp:anchor distT="0" distB="0" distL="114300" distR="114300" simplePos="0" relativeHeight="251659264" behindDoc="0" locked="0" layoutInCell="1" allowOverlap="1" wp14:anchorId="6A097BEA" wp14:editId="5FBF2A7C">
            <wp:simplePos x="0" y="0"/>
            <wp:positionH relativeFrom="margin">
              <wp:align>right</wp:align>
            </wp:positionH>
            <wp:positionV relativeFrom="paragraph">
              <wp:posOffset>6350</wp:posOffset>
            </wp:positionV>
            <wp:extent cx="5943600" cy="2997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997835"/>
                    </a:xfrm>
                    <a:prstGeom prst="rect">
                      <a:avLst/>
                    </a:prstGeom>
                  </pic:spPr>
                </pic:pic>
              </a:graphicData>
            </a:graphic>
            <wp14:sizeRelH relativeFrom="page">
              <wp14:pctWidth>0</wp14:pctWidth>
            </wp14:sizeRelH>
            <wp14:sizeRelV relativeFrom="page">
              <wp14:pctHeight>0</wp14:pctHeight>
            </wp14:sizeRelV>
          </wp:anchor>
        </w:drawing>
      </w:r>
    </w:p>
    <w:p w14:paraId="18524890" w14:textId="27B68CA3" w:rsidR="00E16E92" w:rsidRDefault="00E16E92" w:rsidP="00E16E92">
      <w:pPr>
        <w:suppressAutoHyphens/>
        <w:spacing w:line="100" w:lineRule="atLeast"/>
        <w:rPr>
          <w:rFonts w:asciiTheme="minorHAnsi" w:hAnsiTheme="minorHAnsi" w:cstheme="minorHAnsi"/>
          <w:sz w:val="22"/>
          <w:szCs w:val="22"/>
        </w:rPr>
      </w:pPr>
    </w:p>
    <w:p w14:paraId="213E1844" w14:textId="6635B461" w:rsidR="00E16E92" w:rsidRDefault="00E16E92" w:rsidP="00E16E92">
      <w:pPr>
        <w:suppressAutoHyphens/>
        <w:spacing w:line="100" w:lineRule="atLeast"/>
        <w:rPr>
          <w:rFonts w:asciiTheme="minorHAnsi" w:hAnsiTheme="minorHAnsi" w:cstheme="minorHAnsi"/>
          <w:sz w:val="22"/>
          <w:szCs w:val="22"/>
        </w:rPr>
      </w:pPr>
    </w:p>
    <w:p w14:paraId="3555D89D" w14:textId="3963BDAD" w:rsidR="00E16E92" w:rsidRDefault="00E16E92" w:rsidP="00E16E92">
      <w:pPr>
        <w:suppressAutoHyphens/>
        <w:spacing w:line="100" w:lineRule="atLeast"/>
        <w:rPr>
          <w:rFonts w:asciiTheme="minorHAnsi" w:hAnsiTheme="minorHAnsi" w:cstheme="minorHAnsi"/>
          <w:sz w:val="22"/>
          <w:szCs w:val="22"/>
        </w:rPr>
      </w:pPr>
    </w:p>
    <w:p w14:paraId="427069FE" w14:textId="6D9F0E70" w:rsidR="00E16E92" w:rsidRDefault="00E16E92" w:rsidP="00E16E92">
      <w:pPr>
        <w:suppressAutoHyphens/>
        <w:spacing w:line="100" w:lineRule="atLeast"/>
        <w:rPr>
          <w:rFonts w:asciiTheme="minorHAnsi" w:hAnsiTheme="minorHAnsi" w:cstheme="minorHAnsi"/>
          <w:sz w:val="22"/>
          <w:szCs w:val="22"/>
        </w:rPr>
      </w:pPr>
    </w:p>
    <w:p w14:paraId="09F9BE60" w14:textId="4D091AB4" w:rsidR="00E16E92" w:rsidRDefault="00E16E92" w:rsidP="00E16E92">
      <w:pPr>
        <w:suppressAutoHyphens/>
        <w:spacing w:line="100" w:lineRule="atLeast"/>
        <w:rPr>
          <w:rFonts w:asciiTheme="minorHAnsi" w:hAnsiTheme="minorHAnsi" w:cstheme="minorHAnsi"/>
          <w:sz w:val="22"/>
          <w:szCs w:val="22"/>
        </w:rPr>
      </w:pPr>
    </w:p>
    <w:p w14:paraId="71523D36" w14:textId="77777777" w:rsidR="00E16E92" w:rsidRPr="00E16E92" w:rsidRDefault="00E16E92" w:rsidP="00E16E92">
      <w:pPr>
        <w:suppressAutoHyphens/>
        <w:spacing w:line="100" w:lineRule="atLeast"/>
        <w:rPr>
          <w:rFonts w:asciiTheme="minorHAnsi" w:hAnsiTheme="minorHAnsi" w:cstheme="minorHAnsi"/>
          <w:sz w:val="22"/>
          <w:szCs w:val="22"/>
        </w:rPr>
      </w:pPr>
    </w:p>
    <w:p w14:paraId="217C07E1" w14:textId="27F996DE" w:rsidR="00E16E92" w:rsidRDefault="00E16E92" w:rsidP="00FC0989">
      <w:pPr>
        <w:rPr>
          <w:rFonts w:asciiTheme="minorHAnsi" w:hAnsiTheme="minorHAnsi" w:cstheme="minorHAnsi"/>
          <w:sz w:val="22"/>
        </w:rPr>
      </w:pPr>
    </w:p>
    <w:p w14:paraId="1C463229" w14:textId="43CDB1C9" w:rsidR="00E16E92" w:rsidRDefault="00E16E92" w:rsidP="00FC0989">
      <w:pPr>
        <w:rPr>
          <w:rFonts w:asciiTheme="minorHAnsi" w:hAnsiTheme="minorHAnsi" w:cstheme="minorHAnsi"/>
          <w:sz w:val="22"/>
        </w:rPr>
      </w:pPr>
    </w:p>
    <w:p w14:paraId="452A4496" w14:textId="72C499A5" w:rsidR="00E16E92" w:rsidRDefault="00E16E92" w:rsidP="00FC0989">
      <w:pPr>
        <w:rPr>
          <w:rFonts w:asciiTheme="minorHAnsi" w:hAnsiTheme="minorHAnsi" w:cstheme="minorHAnsi"/>
          <w:sz w:val="22"/>
        </w:rPr>
      </w:pPr>
    </w:p>
    <w:p w14:paraId="7B474C38" w14:textId="7943F527" w:rsidR="00E16E92" w:rsidRDefault="00E16E92" w:rsidP="00FC0989">
      <w:pPr>
        <w:rPr>
          <w:rFonts w:asciiTheme="minorHAnsi" w:hAnsiTheme="minorHAnsi" w:cstheme="minorHAnsi"/>
          <w:sz w:val="22"/>
        </w:rPr>
      </w:pPr>
    </w:p>
    <w:p w14:paraId="3F20E044" w14:textId="6B48575C" w:rsidR="00E16E92" w:rsidRDefault="00E16E92" w:rsidP="00FC0989">
      <w:pPr>
        <w:rPr>
          <w:rFonts w:asciiTheme="minorHAnsi" w:hAnsiTheme="minorHAnsi" w:cstheme="minorHAnsi"/>
          <w:sz w:val="22"/>
        </w:rPr>
      </w:pPr>
    </w:p>
    <w:p w14:paraId="514C4946" w14:textId="76A3EF26" w:rsidR="00E16E92" w:rsidRDefault="00E16E92" w:rsidP="00FC0989">
      <w:pPr>
        <w:rPr>
          <w:rFonts w:asciiTheme="minorHAnsi" w:hAnsiTheme="minorHAnsi" w:cstheme="minorHAnsi"/>
          <w:sz w:val="22"/>
        </w:rPr>
      </w:pPr>
    </w:p>
    <w:p w14:paraId="0A1A7427" w14:textId="33E6ACA6" w:rsidR="00E16E92" w:rsidRDefault="00E16E92" w:rsidP="00FC0989">
      <w:pPr>
        <w:rPr>
          <w:rFonts w:asciiTheme="minorHAnsi" w:hAnsiTheme="minorHAnsi" w:cstheme="minorHAnsi"/>
          <w:sz w:val="22"/>
        </w:rPr>
      </w:pPr>
    </w:p>
    <w:p w14:paraId="337A23CA" w14:textId="6FBBBACC" w:rsidR="00E16E92" w:rsidRDefault="00E16E92" w:rsidP="00FC0989">
      <w:pPr>
        <w:rPr>
          <w:rFonts w:asciiTheme="minorHAnsi" w:hAnsiTheme="minorHAnsi" w:cstheme="minorHAnsi"/>
          <w:sz w:val="22"/>
        </w:rPr>
      </w:pPr>
    </w:p>
    <w:p w14:paraId="0FFA09B7" w14:textId="065370A6" w:rsidR="00E16E92" w:rsidRDefault="00E16E92" w:rsidP="00FC0989">
      <w:pPr>
        <w:rPr>
          <w:rFonts w:asciiTheme="minorHAnsi" w:hAnsiTheme="minorHAnsi" w:cstheme="minorHAnsi"/>
          <w:sz w:val="22"/>
        </w:rPr>
      </w:pPr>
    </w:p>
    <w:p w14:paraId="4A154880" w14:textId="2D8B392F" w:rsidR="00E16E92" w:rsidRDefault="00E16E92" w:rsidP="00FC0989">
      <w:pPr>
        <w:rPr>
          <w:rFonts w:asciiTheme="minorHAnsi" w:hAnsiTheme="minorHAnsi" w:cstheme="minorHAnsi"/>
          <w:sz w:val="22"/>
        </w:rPr>
      </w:pPr>
    </w:p>
    <w:p w14:paraId="511D7C04" w14:textId="732B8B47" w:rsidR="00E16E92" w:rsidRDefault="00E16E92" w:rsidP="00FC0989">
      <w:pPr>
        <w:rPr>
          <w:rFonts w:asciiTheme="minorHAnsi" w:hAnsiTheme="minorHAnsi" w:cstheme="minorHAnsi"/>
          <w:sz w:val="22"/>
        </w:rPr>
      </w:pPr>
    </w:p>
    <w:p w14:paraId="688B1D39" w14:textId="01D238AB" w:rsidR="00E16E92" w:rsidRDefault="00A53289" w:rsidP="00E16E92">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Constructing a boat house within 50’ of the high-water mark is a conditional use listed in the Lake Park District. </w:t>
      </w:r>
    </w:p>
    <w:p w14:paraId="5AF9BBAC" w14:textId="0442DB85" w:rsidR="00A53289" w:rsidRDefault="00A53289" w:rsidP="00E16E92">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The proposed boathouse would be located 25’ from the measured OHM. Due to the topographic nature of the property, the structure will sit above the required 7’ about the OHM at around 1667’. The structure will be substantially buried into </w:t>
      </w:r>
      <w:r w:rsidR="00ED79E3">
        <w:rPr>
          <w:rFonts w:asciiTheme="minorHAnsi" w:hAnsiTheme="minorHAnsi" w:cstheme="minorHAnsi"/>
          <w:sz w:val="22"/>
        </w:rPr>
        <w:t xml:space="preserve">ground on account of the topography. </w:t>
      </w:r>
    </w:p>
    <w:p w14:paraId="0E453841" w14:textId="4A07A9F9" w:rsidR="008F523A" w:rsidRDefault="00ED79E3" w:rsidP="008F523A">
      <w:pPr>
        <w:pStyle w:val="ListParagraph"/>
        <w:numPr>
          <w:ilvl w:val="0"/>
          <w:numId w:val="4"/>
        </w:numPr>
        <w:rPr>
          <w:rFonts w:asciiTheme="minorHAnsi" w:hAnsiTheme="minorHAnsi" w:cstheme="minorHAnsi"/>
          <w:sz w:val="22"/>
        </w:rPr>
      </w:pPr>
      <w:r>
        <w:rPr>
          <w:rFonts w:asciiTheme="minorHAnsi" w:hAnsiTheme="minorHAnsi" w:cstheme="minorHAnsi"/>
          <w:sz w:val="22"/>
        </w:rPr>
        <w:t>Structure is proposed at 14’ wide by 30’ long with 10’ concrete sidewalls</w:t>
      </w:r>
      <w:r w:rsidR="008F523A">
        <w:rPr>
          <w:rFonts w:asciiTheme="minorHAnsi" w:hAnsiTheme="minorHAnsi" w:cstheme="minorHAnsi"/>
          <w:sz w:val="22"/>
        </w:rPr>
        <w:t>.</w:t>
      </w:r>
    </w:p>
    <w:p w14:paraId="347CD3CE" w14:textId="77777777" w:rsidR="008F523A" w:rsidRDefault="008F523A" w:rsidP="008F523A">
      <w:pPr>
        <w:rPr>
          <w:rFonts w:asciiTheme="minorHAnsi" w:hAnsiTheme="minorHAnsi" w:cstheme="minorHAnsi"/>
          <w:sz w:val="22"/>
        </w:rPr>
      </w:pPr>
    </w:p>
    <w:p w14:paraId="2310A2A1" w14:textId="3AC50C7C" w:rsidR="008F523A" w:rsidRDefault="008F523A" w:rsidP="008F523A">
      <w:pPr>
        <w:rPr>
          <w:rFonts w:asciiTheme="minorHAnsi" w:hAnsiTheme="minorHAnsi" w:cstheme="minorHAnsi"/>
          <w:sz w:val="22"/>
        </w:rPr>
      </w:pPr>
      <w:r>
        <w:rPr>
          <w:rFonts w:asciiTheme="minorHAnsi" w:hAnsiTheme="minorHAnsi" w:cstheme="minorHAnsi"/>
          <w:sz w:val="22"/>
        </w:rPr>
        <w:t xml:space="preserve">Staff Recommends </w:t>
      </w:r>
      <w:r w:rsidRPr="008F523A">
        <w:rPr>
          <w:rFonts w:asciiTheme="minorHAnsi" w:hAnsiTheme="minorHAnsi" w:cstheme="minorHAnsi"/>
          <w:b/>
          <w:sz w:val="22"/>
        </w:rPr>
        <w:t>approval</w:t>
      </w:r>
      <w:r>
        <w:rPr>
          <w:rFonts w:asciiTheme="minorHAnsi" w:hAnsiTheme="minorHAnsi" w:cstheme="minorHAnsi"/>
          <w:sz w:val="22"/>
        </w:rPr>
        <w:t xml:space="preserve"> with no additional conditions </w:t>
      </w:r>
    </w:p>
    <w:p w14:paraId="2899A0C9" w14:textId="1AB9A2EA" w:rsidR="008F523A" w:rsidRDefault="008F523A" w:rsidP="008F523A">
      <w:pPr>
        <w:rPr>
          <w:rFonts w:asciiTheme="minorHAnsi" w:hAnsiTheme="minorHAnsi" w:cstheme="minorHAnsi"/>
          <w:sz w:val="22"/>
        </w:rPr>
      </w:pPr>
    </w:p>
    <w:p w14:paraId="7961A76A" w14:textId="77777777" w:rsidR="008F523A" w:rsidRPr="00A55267" w:rsidRDefault="008F523A" w:rsidP="008F523A">
      <w:pPr>
        <w:rPr>
          <w:rFonts w:asciiTheme="minorHAnsi" w:hAnsiTheme="minorHAnsi" w:cstheme="minorHAnsi"/>
          <w:sz w:val="22"/>
          <w:szCs w:val="22"/>
        </w:rPr>
      </w:pPr>
      <w:r w:rsidRPr="00A55267">
        <w:rPr>
          <w:rFonts w:ascii="Calibri" w:hAnsi="Calibri" w:cs="Calibri"/>
          <w:b/>
          <w:bCs/>
          <w:sz w:val="22"/>
          <w:szCs w:val="22"/>
          <w:u w:val="single"/>
        </w:rPr>
        <w:t>Board Action:</w:t>
      </w:r>
    </w:p>
    <w:p w14:paraId="32607DC0" w14:textId="77777777" w:rsidR="008F523A" w:rsidRPr="00A55267" w:rsidRDefault="008F523A" w:rsidP="008F523A">
      <w:pPr>
        <w:jc w:val="both"/>
        <w:rPr>
          <w:rFonts w:ascii="Calibri" w:eastAsia="Calibri" w:hAnsi="Calibri" w:cs="Calibri"/>
          <w:b/>
          <w:bCs/>
          <w:sz w:val="22"/>
          <w:szCs w:val="22"/>
          <w:u w:val="single"/>
        </w:rPr>
      </w:pPr>
      <w:r w:rsidRPr="00A55267">
        <w:rPr>
          <w:rFonts w:ascii="Calibri" w:hAnsi="Calibri" w:cs="Calibri"/>
          <w:b/>
          <w:bCs/>
          <w:sz w:val="22"/>
          <w:szCs w:val="22"/>
        </w:rPr>
        <w:t>The Board may after consideration of testimony and staff report:  1) Postpone the decision 2) Deny the Request 3) Approve the request with or without conditions.</w:t>
      </w:r>
    </w:p>
    <w:p w14:paraId="5EABA18E" w14:textId="79674A92" w:rsidR="008F523A" w:rsidRDefault="008F523A" w:rsidP="008F523A">
      <w:pPr>
        <w:rPr>
          <w:rFonts w:asciiTheme="minorHAnsi" w:hAnsiTheme="minorHAnsi" w:cstheme="minorHAnsi"/>
          <w:sz w:val="22"/>
        </w:rPr>
      </w:pPr>
    </w:p>
    <w:p w14:paraId="0AA4BC6D" w14:textId="6CDD5EF6" w:rsidR="0023620E" w:rsidRDefault="0023620E" w:rsidP="008F523A">
      <w:pPr>
        <w:rPr>
          <w:rFonts w:asciiTheme="minorHAnsi" w:hAnsiTheme="minorHAnsi" w:cstheme="minorHAnsi"/>
          <w:sz w:val="22"/>
        </w:rPr>
      </w:pPr>
    </w:p>
    <w:p w14:paraId="0390FA82" w14:textId="0B741B3C" w:rsidR="0023620E" w:rsidRPr="008F523A" w:rsidRDefault="0023620E" w:rsidP="008F523A">
      <w:pPr>
        <w:rPr>
          <w:rFonts w:asciiTheme="minorHAnsi" w:hAnsiTheme="minorHAnsi" w:cstheme="minorHAnsi"/>
          <w:sz w:val="22"/>
        </w:rPr>
      </w:pPr>
      <w:r>
        <w:rPr>
          <w:rFonts w:asciiTheme="minorHAnsi" w:hAnsiTheme="minorHAnsi" w:cstheme="minorHAnsi"/>
          <w:sz w:val="22"/>
        </w:rPr>
        <w:t>Staff Report/Building Permit Update/Permitted Special Use Update</w:t>
      </w:r>
    </w:p>
    <w:sectPr w:rsidR="0023620E" w:rsidRPr="008F5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font688">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multilevel"/>
    <w:tmpl w:val="00000011"/>
    <w:name w:val="WWNum19"/>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pStyle w:val="Heading4"/>
      <w:lvlText w:val="(%2.%3.%4)"/>
      <w:lvlJc w:val="left"/>
      <w:pPr>
        <w:tabs>
          <w:tab w:val="num" w:pos="2880"/>
        </w:tabs>
        <w:ind w:left="2880" w:hanging="360"/>
      </w:pPr>
    </w:lvl>
    <w:lvl w:ilvl="4">
      <w:start w:val="1"/>
      <w:numFmt w:val="lowerLetter"/>
      <w:pStyle w:val="Heading5"/>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BC076E6"/>
    <w:multiLevelType w:val="hybridMultilevel"/>
    <w:tmpl w:val="C194B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30E5E"/>
    <w:multiLevelType w:val="hybridMultilevel"/>
    <w:tmpl w:val="FBAEEE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C35C0"/>
    <w:multiLevelType w:val="hybridMultilevel"/>
    <w:tmpl w:val="09F41E70"/>
    <w:lvl w:ilvl="0" w:tplc="0A06D25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40774"/>
    <w:multiLevelType w:val="hybridMultilevel"/>
    <w:tmpl w:val="3FC8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43928"/>
    <w:multiLevelType w:val="hybridMultilevel"/>
    <w:tmpl w:val="04C07F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F318A"/>
    <w:multiLevelType w:val="hybridMultilevel"/>
    <w:tmpl w:val="302C6CA8"/>
    <w:lvl w:ilvl="0" w:tplc="05E46344">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16836"/>
    <w:multiLevelType w:val="hybridMultilevel"/>
    <w:tmpl w:val="0DB084B4"/>
    <w:lvl w:ilvl="0" w:tplc="3E6C2C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0256FA6"/>
    <w:multiLevelType w:val="hybridMultilevel"/>
    <w:tmpl w:val="A912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441E3"/>
    <w:multiLevelType w:val="hybridMultilevel"/>
    <w:tmpl w:val="FBAEEE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735D9"/>
    <w:multiLevelType w:val="hybridMultilevel"/>
    <w:tmpl w:val="CDE67E36"/>
    <w:lvl w:ilvl="0" w:tplc="04090019">
      <w:start w:val="1"/>
      <w:numFmt w:val="lowerLetter"/>
      <w:lvlText w:val="%1."/>
      <w:lvlJc w:val="left"/>
      <w:pPr>
        <w:tabs>
          <w:tab w:val="num" w:pos="3240"/>
        </w:tabs>
        <w:ind w:left="324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1710"/>
        </w:tabs>
        <w:ind w:left="1710" w:hanging="180"/>
      </w:pPr>
    </w:lvl>
    <w:lvl w:ilvl="3" w:tplc="78220CC4">
      <w:start w:val="1"/>
      <w:numFmt w:val="decimal"/>
      <w:lvlText w:val="%4."/>
      <w:lvlJc w:val="left"/>
      <w:pPr>
        <w:tabs>
          <w:tab w:val="num" w:pos="360"/>
        </w:tabs>
        <w:ind w:left="360" w:hanging="360"/>
      </w:pPr>
      <w:rPr>
        <w:rFonts w:asciiTheme="minorHAnsi" w:eastAsia="Times New Roman" w:hAnsiTheme="minorHAnsi" w:cstheme="minorHAnsi" w:hint="default"/>
        <w:sz w:val="22"/>
      </w:r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6"/>
  </w:num>
  <w:num w:numId="7">
    <w:abstractNumId w:val="10"/>
  </w:num>
  <w:num w:numId="8">
    <w:abstractNumId w:val="3"/>
  </w:num>
  <w:num w:numId="9">
    <w:abstractNumId w:val="8"/>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62"/>
    <w:rsid w:val="00072D39"/>
    <w:rsid w:val="0010070F"/>
    <w:rsid w:val="00214352"/>
    <w:rsid w:val="0023620E"/>
    <w:rsid w:val="003E2D7E"/>
    <w:rsid w:val="0057401D"/>
    <w:rsid w:val="00663562"/>
    <w:rsid w:val="006D78F8"/>
    <w:rsid w:val="008F523A"/>
    <w:rsid w:val="009346CD"/>
    <w:rsid w:val="00A53289"/>
    <w:rsid w:val="00B05A7A"/>
    <w:rsid w:val="00D94F06"/>
    <w:rsid w:val="00E16E92"/>
    <w:rsid w:val="00ED79E3"/>
    <w:rsid w:val="00F07D8C"/>
    <w:rsid w:val="00FA1117"/>
    <w:rsid w:val="00FC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9349"/>
  <w15:chartTrackingRefBased/>
  <w15:docId w15:val="{E038F0AD-F6EB-4B83-B383-1D4FB219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562"/>
    <w:pPr>
      <w:spacing w:after="0" w:line="240" w:lineRule="auto"/>
    </w:pPr>
    <w:rPr>
      <w:rFonts w:ascii="Times New Roman" w:eastAsia="Times New Roman" w:hAnsi="Times New Roman" w:cs="Times New Roman"/>
      <w:sz w:val="24"/>
      <w:szCs w:val="24"/>
    </w:rPr>
  </w:style>
  <w:style w:type="paragraph" w:styleId="Heading4">
    <w:name w:val="heading 4"/>
    <w:basedOn w:val="Normal"/>
    <w:next w:val="BodyText"/>
    <w:link w:val="Heading4Char"/>
    <w:qFormat/>
    <w:rsid w:val="00FA1117"/>
    <w:pPr>
      <w:keepNext/>
      <w:keepLines/>
      <w:numPr>
        <w:ilvl w:val="3"/>
        <w:numId w:val="2"/>
      </w:numPr>
      <w:suppressAutoHyphens/>
      <w:spacing w:before="40" w:line="100" w:lineRule="atLeast"/>
      <w:outlineLvl w:val="3"/>
    </w:pPr>
    <w:rPr>
      <w:rFonts w:ascii="Cambria" w:hAnsi="Cambria" w:cs="font688"/>
      <w:i/>
      <w:iCs/>
      <w:color w:val="365F91"/>
      <w:kern w:val="1"/>
      <w:lang w:eastAsia="ar-SA"/>
    </w:rPr>
  </w:style>
  <w:style w:type="paragraph" w:styleId="Heading5">
    <w:name w:val="heading 5"/>
    <w:basedOn w:val="Normal"/>
    <w:next w:val="BodyText"/>
    <w:link w:val="Heading5Char"/>
    <w:qFormat/>
    <w:rsid w:val="00FA1117"/>
    <w:pPr>
      <w:keepNext/>
      <w:keepLines/>
      <w:numPr>
        <w:ilvl w:val="4"/>
        <w:numId w:val="2"/>
      </w:numPr>
      <w:suppressAutoHyphens/>
      <w:spacing w:before="40" w:line="100" w:lineRule="atLeast"/>
      <w:outlineLvl w:val="4"/>
    </w:pPr>
    <w:rPr>
      <w:rFonts w:ascii="Cambria" w:hAnsi="Cambria" w:cs="font688"/>
      <w:color w:val="365F91"/>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A1117"/>
    <w:rPr>
      <w:rFonts w:ascii="Cambria" w:eastAsia="Times New Roman" w:hAnsi="Cambria" w:cs="font688"/>
      <w:i/>
      <w:iCs/>
      <w:color w:val="365F91"/>
      <w:kern w:val="1"/>
      <w:sz w:val="24"/>
      <w:szCs w:val="24"/>
      <w:lang w:eastAsia="ar-SA"/>
    </w:rPr>
  </w:style>
  <w:style w:type="character" w:customStyle="1" w:styleId="Heading5Char">
    <w:name w:val="Heading 5 Char"/>
    <w:basedOn w:val="DefaultParagraphFont"/>
    <w:link w:val="Heading5"/>
    <w:rsid w:val="00FA1117"/>
    <w:rPr>
      <w:rFonts w:ascii="Cambria" w:eastAsia="Times New Roman" w:hAnsi="Cambria" w:cs="font688"/>
      <w:color w:val="365F91"/>
      <w:kern w:val="1"/>
      <w:sz w:val="24"/>
      <w:szCs w:val="24"/>
      <w:lang w:eastAsia="ar-SA"/>
    </w:rPr>
  </w:style>
  <w:style w:type="paragraph" w:styleId="ListParagraph">
    <w:name w:val="List Paragraph"/>
    <w:basedOn w:val="Normal"/>
    <w:qFormat/>
    <w:rsid w:val="00FA1117"/>
    <w:pPr>
      <w:ind w:left="720"/>
      <w:contextualSpacing/>
    </w:pPr>
  </w:style>
  <w:style w:type="paragraph" w:styleId="BodyText">
    <w:name w:val="Body Text"/>
    <w:basedOn w:val="Normal"/>
    <w:link w:val="BodyTextChar"/>
    <w:uiPriority w:val="99"/>
    <w:semiHidden/>
    <w:unhideWhenUsed/>
    <w:rsid w:val="00FA1117"/>
    <w:pPr>
      <w:spacing w:after="120"/>
    </w:pPr>
  </w:style>
  <w:style w:type="character" w:customStyle="1" w:styleId="BodyTextChar">
    <w:name w:val="Body Text Char"/>
    <w:basedOn w:val="DefaultParagraphFont"/>
    <w:link w:val="BodyText"/>
    <w:uiPriority w:val="99"/>
    <w:semiHidden/>
    <w:rsid w:val="00FA11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2</cp:revision>
  <dcterms:created xsi:type="dcterms:W3CDTF">2019-04-23T14:59:00Z</dcterms:created>
  <dcterms:modified xsi:type="dcterms:W3CDTF">2019-04-25T16:57:00Z</dcterms:modified>
</cp:coreProperties>
</file>