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73E7" w14:textId="77777777" w:rsidR="002918C2" w:rsidRPr="00470A4A" w:rsidRDefault="002918C2" w:rsidP="002918C2">
      <w:pPr>
        <w:autoSpaceDE w:val="0"/>
        <w:autoSpaceDN w:val="0"/>
        <w:adjustRightInd w:val="0"/>
        <w:jc w:val="center"/>
        <w:rPr>
          <w:rFonts w:asciiTheme="minorHAnsi" w:hAnsiTheme="minorHAnsi" w:cstheme="minorHAnsi"/>
          <w:b/>
        </w:rPr>
      </w:pPr>
      <w:r w:rsidRPr="00470A4A">
        <w:rPr>
          <w:rFonts w:asciiTheme="minorHAnsi" w:hAnsiTheme="minorHAnsi" w:cstheme="minorHAnsi"/>
          <w:b/>
        </w:rPr>
        <w:t>Hamlin County Planning Commission &amp; Board of Adjustment</w:t>
      </w:r>
    </w:p>
    <w:p w14:paraId="182A1481" w14:textId="77777777" w:rsidR="002918C2" w:rsidRPr="00470A4A" w:rsidRDefault="002918C2" w:rsidP="002918C2">
      <w:pPr>
        <w:autoSpaceDE w:val="0"/>
        <w:autoSpaceDN w:val="0"/>
        <w:adjustRightInd w:val="0"/>
        <w:jc w:val="center"/>
        <w:rPr>
          <w:rFonts w:asciiTheme="minorHAnsi" w:hAnsiTheme="minorHAnsi" w:cstheme="minorHAnsi"/>
          <w:b/>
        </w:rPr>
      </w:pPr>
      <w:r w:rsidRPr="00470A4A">
        <w:rPr>
          <w:rFonts w:asciiTheme="minorHAnsi" w:hAnsiTheme="minorHAnsi" w:cstheme="minorHAnsi"/>
          <w:b/>
        </w:rPr>
        <w:t>Staff Report</w:t>
      </w:r>
    </w:p>
    <w:p w14:paraId="21614A16" w14:textId="77777777" w:rsidR="002918C2" w:rsidRPr="00470A4A" w:rsidRDefault="002918C2" w:rsidP="002918C2">
      <w:pPr>
        <w:jc w:val="center"/>
        <w:rPr>
          <w:rFonts w:asciiTheme="minorHAnsi" w:hAnsiTheme="minorHAnsi" w:cstheme="minorHAnsi"/>
          <w:b/>
        </w:rPr>
      </w:pPr>
      <w:r w:rsidRPr="00470A4A">
        <w:rPr>
          <w:rFonts w:asciiTheme="minorHAnsi" w:hAnsiTheme="minorHAnsi" w:cstheme="minorHAnsi"/>
          <w:b/>
        </w:rPr>
        <w:t xml:space="preserve">Monday – </w:t>
      </w:r>
      <w:r w:rsidR="00BD1784" w:rsidRPr="00470A4A">
        <w:rPr>
          <w:rFonts w:asciiTheme="minorHAnsi" w:hAnsiTheme="minorHAnsi" w:cstheme="minorHAnsi"/>
          <w:b/>
        </w:rPr>
        <w:t>September 24th</w:t>
      </w:r>
      <w:r w:rsidRPr="00470A4A">
        <w:rPr>
          <w:rFonts w:asciiTheme="minorHAnsi" w:hAnsiTheme="minorHAnsi" w:cstheme="minorHAnsi"/>
          <w:b/>
        </w:rPr>
        <w:t>, 2018 – 7:00PM</w:t>
      </w:r>
    </w:p>
    <w:p w14:paraId="2C6401AB" w14:textId="77777777" w:rsidR="002918C2" w:rsidRPr="00470A4A" w:rsidRDefault="002918C2" w:rsidP="002918C2">
      <w:pPr>
        <w:jc w:val="both"/>
        <w:rPr>
          <w:rFonts w:asciiTheme="minorHAnsi" w:hAnsiTheme="minorHAnsi" w:cstheme="minorHAnsi"/>
          <w:b/>
          <w:u w:val="single"/>
        </w:rPr>
      </w:pPr>
    </w:p>
    <w:p w14:paraId="13A0DAB6" w14:textId="77777777" w:rsidR="002918C2" w:rsidRPr="00470A4A" w:rsidRDefault="002918C2" w:rsidP="002918C2">
      <w:pPr>
        <w:jc w:val="both"/>
        <w:rPr>
          <w:rFonts w:asciiTheme="minorHAnsi" w:hAnsiTheme="minorHAnsi" w:cstheme="minorHAnsi"/>
          <w:b/>
          <w:u w:val="single"/>
        </w:rPr>
      </w:pPr>
      <w:r w:rsidRPr="00470A4A">
        <w:rPr>
          <w:rFonts w:asciiTheme="minorHAnsi" w:hAnsiTheme="minorHAnsi" w:cstheme="minorHAnsi"/>
          <w:b/>
          <w:u w:val="single"/>
        </w:rPr>
        <w:t>Planning Commission</w:t>
      </w:r>
    </w:p>
    <w:p w14:paraId="1CF32693" w14:textId="77777777" w:rsidR="002918C2" w:rsidRPr="00470A4A" w:rsidRDefault="002918C2" w:rsidP="002918C2">
      <w:pPr>
        <w:jc w:val="both"/>
        <w:rPr>
          <w:rFonts w:asciiTheme="minorHAnsi" w:hAnsiTheme="minorHAnsi" w:cstheme="minorHAnsi"/>
          <w:b/>
          <w:u w:val="single"/>
        </w:rPr>
      </w:pPr>
    </w:p>
    <w:p w14:paraId="371BA08E" w14:textId="77777777" w:rsidR="002918C2" w:rsidRPr="00470A4A" w:rsidRDefault="002918C2" w:rsidP="002918C2">
      <w:pPr>
        <w:jc w:val="both"/>
        <w:rPr>
          <w:rFonts w:asciiTheme="minorHAnsi" w:hAnsiTheme="minorHAnsi" w:cstheme="minorHAnsi"/>
          <w:b/>
          <w:u w:val="single"/>
        </w:rPr>
      </w:pPr>
      <w:r w:rsidRPr="00470A4A">
        <w:rPr>
          <w:rFonts w:asciiTheme="minorHAnsi" w:hAnsiTheme="minorHAnsi" w:cstheme="minorHAnsi"/>
          <w:b/>
          <w:u w:val="single"/>
        </w:rPr>
        <w:t>Item #1 Plat</w:t>
      </w:r>
    </w:p>
    <w:p w14:paraId="39EB488B"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 xml:space="preserve">Applicant/Owner(s): </w:t>
      </w:r>
      <w:r w:rsidR="00FC0BAF" w:rsidRPr="00470A4A">
        <w:rPr>
          <w:rFonts w:asciiTheme="minorHAnsi" w:hAnsiTheme="minorHAnsi" w:cstheme="minorHAnsi"/>
        </w:rPr>
        <w:t xml:space="preserve">Wayne &amp; </w:t>
      </w:r>
      <w:r w:rsidR="003F00D0" w:rsidRPr="00470A4A">
        <w:rPr>
          <w:rFonts w:asciiTheme="minorHAnsi" w:hAnsiTheme="minorHAnsi" w:cstheme="minorHAnsi"/>
        </w:rPr>
        <w:t xml:space="preserve">Doug </w:t>
      </w:r>
      <w:proofErr w:type="spellStart"/>
      <w:r w:rsidR="003F00D0" w:rsidRPr="00470A4A">
        <w:rPr>
          <w:rFonts w:asciiTheme="minorHAnsi" w:hAnsiTheme="minorHAnsi" w:cstheme="minorHAnsi"/>
        </w:rPr>
        <w:t>Thue</w:t>
      </w:r>
      <w:proofErr w:type="spellEnd"/>
      <w:r w:rsidRPr="00470A4A">
        <w:rPr>
          <w:rFonts w:asciiTheme="minorHAnsi" w:hAnsiTheme="minorHAnsi" w:cstheme="minorHAnsi"/>
          <w:b/>
        </w:rPr>
        <w:t xml:space="preserve"> </w:t>
      </w:r>
    </w:p>
    <w:p w14:paraId="124AD7FD"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 xml:space="preserve">Property Description: </w:t>
      </w:r>
      <w:proofErr w:type="spellStart"/>
      <w:r w:rsidR="00BD1784" w:rsidRPr="00470A4A">
        <w:rPr>
          <w:rFonts w:asciiTheme="minorHAnsi" w:hAnsiTheme="minorHAnsi" w:cstheme="minorHAnsi"/>
        </w:rPr>
        <w:t>Thue</w:t>
      </w:r>
      <w:proofErr w:type="spellEnd"/>
      <w:r w:rsidR="00BD1784" w:rsidRPr="00470A4A">
        <w:rPr>
          <w:rFonts w:asciiTheme="minorHAnsi" w:hAnsiTheme="minorHAnsi" w:cstheme="minorHAnsi"/>
        </w:rPr>
        <w:t xml:space="preserve"> Addition in NE ¼ of Section 14, Township 114N, Range 54W of the 5</w:t>
      </w:r>
      <w:r w:rsidR="00BD1784" w:rsidRPr="00470A4A">
        <w:rPr>
          <w:rFonts w:asciiTheme="minorHAnsi" w:hAnsiTheme="minorHAnsi" w:cstheme="minorHAnsi"/>
          <w:vertAlign w:val="superscript"/>
        </w:rPr>
        <w:t>th</w:t>
      </w:r>
      <w:r w:rsidR="00BD1784" w:rsidRPr="00470A4A">
        <w:rPr>
          <w:rFonts w:asciiTheme="minorHAnsi" w:hAnsiTheme="minorHAnsi" w:cstheme="minorHAnsi"/>
        </w:rPr>
        <w:t xml:space="preserve"> P.M., Hamlin County, South Dakota (Opdahl </w:t>
      </w:r>
      <w:r w:rsidR="00FC0BAF" w:rsidRPr="00470A4A">
        <w:rPr>
          <w:rFonts w:asciiTheme="minorHAnsi" w:hAnsiTheme="minorHAnsi" w:cstheme="minorHAnsi"/>
        </w:rPr>
        <w:t>Township)</w:t>
      </w:r>
    </w:p>
    <w:p w14:paraId="5C4CB011" w14:textId="77777777" w:rsidR="002918C2" w:rsidRPr="00470A4A" w:rsidRDefault="002918C2" w:rsidP="002918C2">
      <w:pPr>
        <w:jc w:val="both"/>
        <w:rPr>
          <w:rFonts w:asciiTheme="minorHAnsi" w:hAnsiTheme="minorHAnsi" w:cstheme="minorHAnsi"/>
        </w:rPr>
      </w:pPr>
    </w:p>
    <w:p w14:paraId="050B6DFF"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 xml:space="preserve">Action Item: </w:t>
      </w:r>
      <w:r w:rsidRPr="00470A4A">
        <w:rPr>
          <w:rFonts w:asciiTheme="minorHAnsi" w:hAnsiTheme="minorHAnsi" w:cstheme="minorHAnsi"/>
        </w:rPr>
        <w:t xml:space="preserve">Plat Approval </w:t>
      </w:r>
    </w:p>
    <w:p w14:paraId="22877FBE" w14:textId="77777777" w:rsidR="002918C2" w:rsidRPr="00470A4A" w:rsidRDefault="002918C2" w:rsidP="002918C2">
      <w:pPr>
        <w:jc w:val="both"/>
        <w:rPr>
          <w:rFonts w:asciiTheme="minorHAnsi" w:hAnsiTheme="minorHAnsi" w:cstheme="minorHAnsi"/>
        </w:rPr>
      </w:pPr>
    </w:p>
    <w:p w14:paraId="433C6707"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Zoning Designation:</w:t>
      </w:r>
      <w:r w:rsidRPr="00470A4A">
        <w:rPr>
          <w:rFonts w:asciiTheme="minorHAnsi" w:hAnsiTheme="minorHAnsi" w:cstheme="minorHAnsi"/>
        </w:rPr>
        <w:t xml:space="preserve"> Agricultural</w:t>
      </w:r>
    </w:p>
    <w:p w14:paraId="7F494A8F" w14:textId="77777777" w:rsidR="002918C2" w:rsidRPr="00470A4A" w:rsidRDefault="002918C2" w:rsidP="002918C2">
      <w:pPr>
        <w:jc w:val="both"/>
        <w:rPr>
          <w:rFonts w:asciiTheme="minorHAnsi" w:hAnsiTheme="minorHAnsi" w:cstheme="minorHAnsi"/>
        </w:rPr>
      </w:pPr>
    </w:p>
    <w:p w14:paraId="39BE5A0B"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 xml:space="preserve">Request: </w:t>
      </w:r>
      <w:r w:rsidR="00FC0BAF" w:rsidRPr="00470A4A">
        <w:rPr>
          <w:rFonts w:asciiTheme="minorHAnsi" w:hAnsiTheme="minorHAnsi" w:cstheme="minorHAnsi"/>
        </w:rPr>
        <w:t xml:space="preserve">The </w:t>
      </w:r>
      <w:proofErr w:type="spellStart"/>
      <w:r w:rsidR="00FC0BAF" w:rsidRPr="00470A4A">
        <w:rPr>
          <w:rFonts w:asciiTheme="minorHAnsi" w:hAnsiTheme="minorHAnsi" w:cstheme="minorHAnsi"/>
        </w:rPr>
        <w:t>Thue’s</w:t>
      </w:r>
      <w:proofErr w:type="spellEnd"/>
      <w:r w:rsidR="00FC0BAF" w:rsidRPr="00470A4A">
        <w:rPr>
          <w:rFonts w:asciiTheme="minorHAnsi" w:hAnsiTheme="minorHAnsi" w:cstheme="minorHAnsi"/>
        </w:rPr>
        <w:t xml:space="preserve"> seek</w:t>
      </w:r>
      <w:r w:rsidRPr="00470A4A">
        <w:rPr>
          <w:rFonts w:asciiTheme="minorHAnsi" w:hAnsiTheme="minorHAnsi" w:cstheme="minorHAnsi"/>
        </w:rPr>
        <w:t xml:space="preserve"> to plat out </w:t>
      </w:r>
      <w:r w:rsidR="00FC0BAF" w:rsidRPr="00470A4A">
        <w:rPr>
          <w:rFonts w:asciiTheme="minorHAnsi" w:hAnsiTheme="minorHAnsi" w:cstheme="minorHAnsi"/>
        </w:rPr>
        <w:t>their feedlot site.</w:t>
      </w:r>
    </w:p>
    <w:p w14:paraId="569128D8" w14:textId="77777777" w:rsidR="002918C2" w:rsidRPr="00470A4A" w:rsidRDefault="002918C2" w:rsidP="002918C2">
      <w:pPr>
        <w:jc w:val="both"/>
        <w:rPr>
          <w:rFonts w:asciiTheme="minorHAnsi" w:hAnsiTheme="minorHAnsi" w:cstheme="minorHAnsi"/>
        </w:rPr>
      </w:pPr>
    </w:p>
    <w:p w14:paraId="19D8BFF0" w14:textId="77777777" w:rsidR="002918C2" w:rsidRPr="00470A4A" w:rsidRDefault="002918C2" w:rsidP="002918C2">
      <w:pPr>
        <w:jc w:val="both"/>
        <w:rPr>
          <w:rFonts w:asciiTheme="minorHAnsi" w:hAnsiTheme="minorHAnsi" w:cstheme="minorHAnsi"/>
          <w:b/>
        </w:rPr>
      </w:pPr>
      <w:r w:rsidRPr="00470A4A">
        <w:rPr>
          <w:rFonts w:asciiTheme="minorHAnsi" w:hAnsiTheme="minorHAnsi" w:cstheme="minorHAnsi"/>
          <w:b/>
        </w:rPr>
        <w:t xml:space="preserve">Staff Review </w:t>
      </w:r>
    </w:p>
    <w:p w14:paraId="2B480905" w14:textId="77777777" w:rsidR="002918C2" w:rsidRPr="00470A4A" w:rsidRDefault="002918C2" w:rsidP="002918C2">
      <w:pPr>
        <w:pStyle w:val="ListParagraph"/>
        <w:numPr>
          <w:ilvl w:val="0"/>
          <w:numId w:val="1"/>
        </w:numPr>
        <w:jc w:val="both"/>
        <w:rPr>
          <w:rFonts w:asciiTheme="minorHAnsi" w:hAnsiTheme="minorHAnsi" w:cstheme="minorHAnsi"/>
        </w:rPr>
      </w:pPr>
      <w:r w:rsidRPr="00470A4A">
        <w:rPr>
          <w:rFonts w:asciiTheme="minorHAnsi" w:hAnsiTheme="minorHAnsi" w:cstheme="minorHAnsi"/>
        </w:rPr>
        <w:t>Plat meets the minimum lot area requirements and access requirements.</w:t>
      </w:r>
    </w:p>
    <w:p w14:paraId="058ECC74" w14:textId="77777777" w:rsidR="00FC0BAF" w:rsidRPr="00470A4A" w:rsidRDefault="00FC0BAF" w:rsidP="00FC0BAF">
      <w:pPr>
        <w:pStyle w:val="ListParagraph"/>
        <w:numPr>
          <w:ilvl w:val="1"/>
          <w:numId w:val="1"/>
        </w:numPr>
        <w:jc w:val="both"/>
        <w:rPr>
          <w:rFonts w:asciiTheme="minorHAnsi" w:hAnsiTheme="minorHAnsi" w:cstheme="minorHAnsi"/>
        </w:rPr>
      </w:pPr>
      <w:r w:rsidRPr="00470A4A">
        <w:rPr>
          <w:rFonts w:asciiTheme="minorHAnsi" w:hAnsiTheme="minorHAnsi" w:cstheme="minorHAnsi"/>
        </w:rPr>
        <w:t xml:space="preserve">Access Easement provides access to Lot(s) 2 &amp; 3. </w:t>
      </w:r>
    </w:p>
    <w:p w14:paraId="52462421" w14:textId="77777777" w:rsidR="002918C2" w:rsidRPr="00470A4A" w:rsidRDefault="002918C2" w:rsidP="002918C2">
      <w:pPr>
        <w:pStyle w:val="ListParagraph"/>
        <w:numPr>
          <w:ilvl w:val="0"/>
          <w:numId w:val="1"/>
        </w:numPr>
        <w:jc w:val="both"/>
        <w:rPr>
          <w:rFonts w:asciiTheme="minorHAnsi" w:hAnsiTheme="minorHAnsi" w:cstheme="minorHAnsi"/>
        </w:rPr>
      </w:pPr>
      <w:r w:rsidRPr="00470A4A">
        <w:rPr>
          <w:rFonts w:asciiTheme="minorHAnsi" w:hAnsiTheme="minorHAnsi" w:cstheme="minorHAnsi"/>
        </w:rPr>
        <w:t>Staff recommends approval</w:t>
      </w:r>
    </w:p>
    <w:p w14:paraId="67E4E359" w14:textId="77777777" w:rsidR="002918C2" w:rsidRPr="00470A4A" w:rsidRDefault="002918C2" w:rsidP="002918C2">
      <w:pPr>
        <w:jc w:val="both"/>
        <w:rPr>
          <w:rFonts w:asciiTheme="minorHAnsi" w:hAnsiTheme="minorHAnsi" w:cstheme="minorHAnsi"/>
          <w:b/>
          <w:u w:val="single"/>
        </w:rPr>
      </w:pPr>
    </w:p>
    <w:p w14:paraId="52F2B39C"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u w:val="single"/>
        </w:rPr>
        <w:t>Planning Commission Action:</w:t>
      </w:r>
      <w:r w:rsidRPr="00470A4A">
        <w:rPr>
          <w:rFonts w:asciiTheme="minorHAnsi" w:hAnsiTheme="minorHAnsi" w:cstheme="minorHAnsi"/>
        </w:rPr>
        <w:t xml:space="preserve"> The Commission may: 1) Postpone the decision or 2) Recommend Approval to County Commission or 3) Recommend Denial to County Commission.    </w:t>
      </w:r>
    </w:p>
    <w:p w14:paraId="43E13F30" w14:textId="77777777" w:rsidR="00BA59AA" w:rsidRPr="00470A4A" w:rsidRDefault="00BA59AA">
      <w:pPr>
        <w:rPr>
          <w:rFonts w:asciiTheme="minorHAnsi" w:hAnsiTheme="minorHAnsi" w:cstheme="minorHAnsi"/>
        </w:rPr>
      </w:pPr>
    </w:p>
    <w:p w14:paraId="3341F446" w14:textId="77777777" w:rsidR="002918C2" w:rsidRPr="00470A4A" w:rsidRDefault="002918C2">
      <w:pPr>
        <w:rPr>
          <w:rFonts w:asciiTheme="minorHAnsi" w:hAnsiTheme="minorHAnsi" w:cstheme="minorHAnsi"/>
        </w:rPr>
      </w:pPr>
    </w:p>
    <w:p w14:paraId="0444E11F" w14:textId="77777777" w:rsidR="002918C2" w:rsidRPr="00470A4A" w:rsidRDefault="003F00D0">
      <w:pPr>
        <w:rPr>
          <w:rFonts w:asciiTheme="minorHAnsi" w:hAnsiTheme="minorHAnsi" w:cstheme="minorHAnsi"/>
        </w:rPr>
      </w:pPr>
      <w:r w:rsidRPr="00470A4A">
        <w:rPr>
          <w:rFonts w:asciiTheme="minorHAnsi" w:hAnsiTheme="minorHAnsi" w:cstheme="minorHAnsi"/>
          <w:b/>
          <w:u w:val="single"/>
        </w:rPr>
        <w:t>Item #2 Board Discussion:</w:t>
      </w:r>
      <w:r w:rsidR="009503E8" w:rsidRPr="00470A4A">
        <w:rPr>
          <w:rFonts w:asciiTheme="minorHAnsi" w:hAnsiTheme="minorHAnsi" w:cstheme="minorHAnsi"/>
          <w:b/>
        </w:rPr>
        <w:t xml:space="preserve"> </w:t>
      </w:r>
      <w:r w:rsidRPr="00470A4A">
        <w:rPr>
          <w:rFonts w:asciiTheme="minorHAnsi" w:hAnsiTheme="minorHAnsi" w:cstheme="minorHAnsi"/>
        </w:rPr>
        <w:t xml:space="preserve">Agribusiness </w:t>
      </w:r>
      <w:r w:rsidR="007C5C9A" w:rsidRPr="00470A4A">
        <w:rPr>
          <w:rFonts w:asciiTheme="minorHAnsi" w:hAnsiTheme="minorHAnsi" w:cstheme="minorHAnsi"/>
        </w:rPr>
        <w:t>Ordinance Amendmen</w:t>
      </w:r>
      <w:r w:rsidR="009503E8" w:rsidRPr="00470A4A">
        <w:rPr>
          <w:rFonts w:asciiTheme="minorHAnsi" w:hAnsiTheme="minorHAnsi" w:cstheme="minorHAnsi"/>
        </w:rPr>
        <w:t>t</w:t>
      </w:r>
    </w:p>
    <w:p w14:paraId="617D24DF" w14:textId="77777777" w:rsidR="009503E8" w:rsidRPr="00470A4A" w:rsidRDefault="009503E8">
      <w:pPr>
        <w:rPr>
          <w:rFonts w:asciiTheme="minorHAnsi" w:hAnsiTheme="minorHAnsi" w:cstheme="minorHAnsi"/>
          <w:b/>
          <w:u w:val="single"/>
        </w:rPr>
      </w:pPr>
    </w:p>
    <w:p w14:paraId="18FC6B36" w14:textId="77777777" w:rsidR="009503E8" w:rsidRPr="00470A4A" w:rsidRDefault="009503E8" w:rsidP="009503E8">
      <w:pPr>
        <w:pStyle w:val="ListParagraph"/>
        <w:numPr>
          <w:ilvl w:val="0"/>
          <w:numId w:val="4"/>
        </w:numPr>
        <w:rPr>
          <w:rFonts w:asciiTheme="minorHAnsi" w:hAnsiTheme="minorHAnsi" w:cstheme="minorHAnsi"/>
          <w:b/>
          <w:u w:val="single"/>
        </w:rPr>
      </w:pPr>
      <w:r w:rsidRPr="00470A4A">
        <w:rPr>
          <w:rFonts w:asciiTheme="minorHAnsi" w:hAnsiTheme="minorHAnsi" w:cstheme="minorHAnsi"/>
        </w:rPr>
        <w:t>What does the Board think of the document sent to them earlier this month on proposed ordinance language for rules on Agribusiness?</w:t>
      </w:r>
    </w:p>
    <w:p w14:paraId="26A9B52F" w14:textId="77777777" w:rsidR="009503E8" w:rsidRPr="00470A4A" w:rsidRDefault="009503E8" w:rsidP="009503E8">
      <w:pPr>
        <w:pStyle w:val="ListParagraph"/>
        <w:numPr>
          <w:ilvl w:val="0"/>
          <w:numId w:val="4"/>
        </w:numPr>
        <w:rPr>
          <w:rFonts w:asciiTheme="minorHAnsi" w:hAnsiTheme="minorHAnsi" w:cstheme="minorHAnsi"/>
          <w:b/>
          <w:u w:val="single"/>
        </w:rPr>
      </w:pPr>
      <w:r w:rsidRPr="00470A4A">
        <w:rPr>
          <w:rFonts w:asciiTheme="minorHAnsi" w:hAnsiTheme="minorHAnsi" w:cstheme="minorHAnsi"/>
        </w:rPr>
        <w:t xml:space="preserve">Is there anything you would like to add to the detailed language of Codington and Grant county? Or is there anything you would take away from this in the writing of a new ordinance? </w:t>
      </w:r>
    </w:p>
    <w:p w14:paraId="57989940" w14:textId="77777777" w:rsidR="007C5C9A" w:rsidRPr="00470A4A" w:rsidRDefault="007C5C9A">
      <w:pPr>
        <w:rPr>
          <w:rFonts w:asciiTheme="minorHAnsi" w:hAnsiTheme="minorHAnsi" w:cstheme="minorHAnsi"/>
        </w:rPr>
      </w:pPr>
    </w:p>
    <w:p w14:paraId="143C098A" w14:textId="77777777" w:rsidR="007C5C9A" w:rsidRPr="00470A4A" w:rsidRDefault="007C5C9A">
      <w:pPr>
        <w:rPr>
          <w:rFonts w:asciiTheme="minorHAnsi" w:hAnsiTheme="minorHAnsi" w:cstheme="minorHAnsi"/>
        </w:rPr>
      </w:pPr>
      <w:r w:rsidRPr="00470A4A">
        <w:rPr>
          <w:rFonts w:asciiTheme="minorHAnsi" w:hAnsiTheme="minorHAnsi" w:cstheme="minorHAnsi"/>
          <w:b/>
          <w:u w:val="single"/>
        </w:rPr>
        <w:t>Item #3 Board Discussion:</w:t>
      </w:r>
      <w:r w:rsidRPr="00470A4A">
        <w:rPr>
          <w:rFonts w:asciiTheme="minorHAnsi" w:hAnsiTheme="minorHAnsi" w:cstheme="minorHAnsi"/>
        </w:rPr>
        <w:t xml:space="preserve"> </w:t>
      </w:r>
    </w:p>
    <w:p w14:paraId="5E46AC14" w14:textId="77777777" w:rsidR="007C5C9A" w:rsidRPr="00470A4A" w:rsidRDefault="007C5C9A">
      <w:pPr>
        <w:rPr>
          <w:rFonts w:asciiTheme="minorHAnsi" w:hAnsiTheme="minorHAnsi" w:cstheme="minorHAnsi"/>
        </w:rPr>
      </w:pPr>
    </w:p>
    <w:p w14:paraId="584456E7" w14:textId="77777777" w:rsidR="007C5C9A" w:rsidRPr="00470A4A" w:rsidRDefault="00AB74CE">
      <w:pPr>
        <w:rPr>
          <w:rFonts w:asciiTheme="minorHAnsi" w:hAnsiTheme="minorHAnsi" w:cstheme="minorHAnsi"/>
        </w:rPr>
      </w:pPr>
      <w:r w:rsidRPr="00470A4A">
        <w:rPr>
          <w:rFonts w:asciiTheme="minorHAnsi" w:hAnsiTheme="minorHAnsi" w:cstheme="minorHAnsi"/>
        </w:rPr>
        <w:t>Spidle</w:t>
      </w:r>
      <w:r w:rsidR="007C5C9A" w:rsidRPr="00470A4A">
        <w:rPr>
          <w:rFonts w:asciiTheme="minorHAnsi" w:hAnsiTheme="minorHAnsi" w:cstheme="minorHAnsi"/>
        </w:rPr>
        <w:t xml:space="preserve"> Campground &amp; Lake Poinsett Sanitary District </w:t>
      </w:r>
    </w:p>
    <w:p w14:paraId="50C6BB60" w14:textId="77777777" w:rsidR="007C5C9A" w:rsidRPr="00470A4A" w:rsidRDefault="007C5C9A">
      <w:pPr>
        <w:rPr>
          <w:rFonts w:asciiTheme="minorHAnsi" w:hAnsiTheme="minorHAnsi" w:cstheme="minorHAnsi"/>
        </w:rPr>
      </w:pPr>
    </w:p>
    <w:p w14:paraId="730F3B72" w14:textId="77777777" w:rsidR="007C5C9A" w:rsidRPr="00470A4A" w:rsidRDefault="007C5C9A">
      <w:pPr>
        <w:rPr>
          <w:rFonts w:asciiTheme="minorHAnsi" w:hAnsiTheme="minorHAnsi" w:cstheme="minorHAnsi"/>
          <w:b/>
          <w:u w:val="single"/>
        </w:rPr>
      </w:pPr>
      <w:r w:rsidRPr="00470A4A">
        <w:rPr>
          <w:rFonts w:asciiTheme="minorHAnsi" w:hAnsiTheme="minorHAnsi" w:cstheme="minorHAnsi"/>
          <w:b/>
          <w:u w:val="single"/>
        </w:rPr>
        <w:t>Item # 4 Lake Norden TIF with Toby Morris:</w:t>
      </w:r>
    </w:p>
    <w:p w14:paraId="2A6881FF" w14:textId="77777777" w:rsidR="002918C2" w:rsidRPr="00470A4A" w:rsidRDefault="002918C2">
      <w:pPr>
        <w:rPr>
          <w:rFonts w:asciiTheme="minorHAnsi" w:hAnsiTheme="minorHAnsi" w:cstheme="minorHAnsi"/>
        </w:rPr>
      </w:pPr>
    </w:p>
    <w:p w14:paraId="064FD79A" w14:textId="77777777" w:rsidR="002918C2" w:rsidRPr="00470A4A" w:rsidRDefault="002918C2">
      <w:pPr>
        <w:rPr>
          <w:rFonts w:asciiTheme="minorHAnsi" w:hAnsiTheme="minorHAnsi" w:cstheme="minorHAnsi"/>
        </w:rPr>
      </w:pPr>
    </w:p>
    <w:p w14:paraId="400ED8C1" w14:textId="77777777" w:rsidR="003F00D0" w:rsidRPr="00470A4A" w:rsidRDefault="003F00D0" w:rsidP="002918C2">
      <w:pPr>
        <w:jc w:val="both"/>
        <w:rPr>
          <w:rFonts w:asciiTheme="minorHAnsi" w:hAnsiTheme="minorHAnsi" w:cstheme="minorHAnsi"/>
        </w:rPr>
      </w:pPr>
    </w:p>
    <w:p w14:paraId="149E4B98" w14:textId="08FFC663" w:rsidR="009503E8" w:rsidRDefault="009503E8" w:rsidP="002918C2">
      <w:pPr>
        <w:jc w:val="both"/>
        <w:rPr>
          <w:rFonts w:asciiTheme="minorHAnsi" w:hAnsiTheme="minorHAnsi" w:cstheme="minorHAnsi"/>
          <w:b/>
          <w:u w:val="single"/>
        </w:rPr>
      </w:pPr>
    </w:p>
    <w:p w14:paraId="576A884C" w14:textId="77777777" w:rsidR="00470A4A" w:rsidRPr="00470A4A" w:rsidRDefault="00470A4A" w:rsidP="002918C2">
      <w:pPr>
        <w:jc w:val="both"/>
        <w:rPr>
          <w:rFonts w:asciiTheme="minorHAnsi" w:hAnsiTheme="minorHAnsi" w:cstheme="minorHAnsi"/>
          <w:b/>
          <w:u w:val="single"/>
        </w:rPr>
      </w:pPr>
      <w:bookmarkStart w:id="0" w:name="_GoBack"/>
      <w:bookmarkEnd w:id="0"/>
    </w:p>
    <w:p w14:paraId="17C6B3C7" w14:textId="77777777" w:rsidR="002918C2" w:rsidRPr="00470A4A" w:rsidRDefault="002918C2" w:rsidP="002918C2">
      <w:pPr>
        <w:jc w:val="both"/>
        <w:rPr>
          <w:rFonts w:asciiTheme="minorHAnsi" w:hAnsiTheme="minorHAnsi" w:cstheme="minorHAnsi"/>
          <w:b/>
          <w:u w:val="single"/>
        </w:rPr>
      </w:pPr>
      <w:r w:rsidRPr="00470A4A">
        <w:rPr>
          <w:rFonts w:asciiTheme="minorHAnsi" w:hAnsiTheme="minorHAnsi" w:cstheme="minorHAnsi"/>
          <w:b/>
          <w:u w:val="single"/>
        </w:rPr>
        <w:lastRenderedPageBreak/>
        <w:t xml:space="preserve">Board of Adjustment </w:t>
      </w:r>
    </w:p>
    <w:p w14:paraId="3CEB9D8E" w14:textId="77777777" w:rsidR="002918C2" w:rsidRPr="00470A4A" w:rsidRDefault="002918C2" w:rsidP="002918C2">
      <w:pPr>
        <w:jc w:val="both"/>
        <w:rPr>
          <w:rFonts w:asciiTheme="minorHAnsi" w:eastAsiaTheme="minorEastAsia" w:hAnsiTheme="minorHAnsi" w:cstheme="minorHAnsi"/>
          <w:b/>
          <w:bCs/>
          <w:u w:val="single"/>
        </w:rPr>
      </w:pPr>
    </w:p>
    <w:p w14:paraId="36081645" w14:textId="77777777" w:rsidR="002918C2" w:rsidRPr="00470A4A" w:rsidRDefault="002918C2" w:rsidP="002918C2">
      <w:pPr>
        <w:jc w:val="both"/>
        <w:rPr>
          <w:rFonts w:asciiTheme="minorHAnsi" w:eastAsiaTheme="minorEastAsia" w:hAnsiTheme="minorHAnsi" w:cstheme="minorHAnsi"/>
          <w:b/>
          <w:bCs/>
          <w:u w:val="single"/>
        </w:rPr>
      </w:pPr>
      <w:r w:rsidRPr="00470A4A">
        <w:rPr>
          <w:rFonts w:asciiTheme="minorHAnsi" w:eastAsiaTheme="minorEastAsia" w:hAnsiTheme="minorHAnsi" w:cstheme="minorHAnsi"/>
          <w:b/>
          <w:bCs/>
          <w:u w:val="single"/>
        </w:rPr>
        <w:t xml:space="preserve">ITEM #1: Variance </w:t>
      </w:r>
    </w:p>
    <w:p w14:paraId="6F4B2C0E"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rPr>
        <w:t xml:space="preserve"> </w:t>
      </w:r>
    </w:p>
    <w:p w14:paraId="31E610DE"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Applicant/Owner:</w:t>
      </w:r>
      <w:r w:rsidRPr="00470A4A">
        <w:rPr>
          <w:rFonts w:asciiTheme="minorHAnsi" w:hAnsiTheme="minorHAnsi" w:cstheme="minorHAnsi"/>
        </w:rPr>
        <w:t xml:space="preserve"> Gordon and Delores Kangas </w:t>
      </w:r>
    </w:p>
    <w:p w14:paraId="6221F12F"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rPr>
        <w:t xml:space="preserve"> </w:t>
      </w:r>
    </w:p>
    <w:p w14:paraId="4B2E7E6D"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Property Description:</w:t>
      </w:r>
      <w:r w:rsidRPr="00470A4A">
        <w:rPr>
          <w:rFonts w:asciiTheme="minorHAnsi" w:hAnsiTheme="minorHAnsi" w:cstheme="minorHAnsi"/>
        </w:rPr>
        <w:t xml:space="preserve"> </w:t>
      </w:r>
      <w:r w:rsidRPr="00470A4A">
        <w:rPr>
          <w:rFonts w:asciiTheme="minorHAnsi" w:hAnsiTheme="minorHAnsi" w:cstheme="minorHAnsi"/>
          <w:color w:val="000000"/>
        </w:rPr>
        <w:t>E 573’ of N 551’ of NW ¼ of Section 20, Township 113N, Range 53W of the 5</w:t>
      </w:r>
      <w:r w:rsidRPr="00470A4A">
        <w:rPr>
          <w:rFonts w:asciiTheme="minorHAnsi" w:hAnsiTheme="minorHAnsi" w:cstheme="minorHAnsi"/>
          <w:color w:val="000000"/>
          <w:vertAlign w:val="superscript"/>
        </w:rPr>
        <w:t>th</w:t>
      </w:r>
      <w:r w:rsidRPr="00470A4A">
        <w:rPr>
          <w:rFonts w:asciiTheme="minorHAnsi" w:hAnsiTheme="minorHAnsi" w:cstheme="minorHAnsi"/>
          <w:color w:val="000000"/>
        </w:rPr>
        <w:t xml:space="preserve"> P.M., Hamlin County, South Dakota. (Norden Township)</w:t>
      </w:r>
    </w:p>
    <w:p w14:paraId="51B4FA15" w14:textId="77777777" w:rsidR="002918C2" w:rsidRPr="00470A4A" w:rsidRDefault="002918C2" w:rsidP="002918C2">
      <w:pPr>
        <w:jc w:val="both"/>
        <w:rPr>
          <w:rFonts w:asciiTheme="minorHAnsi" w:hAnsiTheme="minorHAnsi" w:cstheme="minorHAnsi"/>
        </w:rPr>
      </w:pPr>
    </w:p>
    <w:p w14:paraId="26EAD358"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Action Item:</w:t>
      </w:r>
      <w:r w:rsidRPr="00470A4A">
        <w:rPr>
          <w:rFonts w:asciiTheme="minorHAnsi" w:hAnsiTheme="minorHAnsi" w:cstheme="minorHAnsi"/>
          <w:color w:val="000000"/>
        </w:rPr>
        <w:t xml:space="preserve"> Intensity of Use in the Agricultural District (Section 3.04.06.2</w:t>
      </w:r>
      <w:r w:rsidRPr="00470A4A">
        <w:rPr>
          <w:rFonts w:asciiTheme="minorHAnsi" w:hAnsiTheme="minorHAnsi" w:cstheme="minorHAnsi"/>
        </w:rPr>
        <w:t xml:space="preserve">)  </w:t>
      </w:r>
    </w:p>
    <w:p w14:paraId="19BA9709"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rPr>
        <w:t xml:space="preserve"> </w:t>
      </w:r>
    </w:p>
    <w:p w14:paraId="2640F35C"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Zoning Designation:</w:t>
      </w:r>
      <w:r w:rsidRPr="00470A4A">
        <w:rPr>
          <w:rFonts w:asciiTheme="minorHAnsi" w:hAnsiTheme="minorHAnsi" w:cstheme="minorHAnsi"/>
        </w:rPr>
        <w:t xml:space="preserve"> Agricultural </w:t>
      </w:r>
    </w:p>
    <w:p w14:paraId="24C4E804"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rPr>
        <w:t xml:space="preserve"> </w:t>
      </w:r>
    </w:p>
    <w:p w14:paraId="3105A1E5"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 xml:space="preserve">Request: </w:t>
      </w:r>
      <w:r w:rsidRPr="00470A4A">
        <w:rPr>
          <w:rFonts w:asciiTheme="minorHAnsi" w:hAnsiTheme="minorHAnsi" w:cstheme="minorHAnsi"/>
        </w:rPr>
        <w:t xml:space="preserve">The applicant is requesting a variance to place a single-family dwelling on a quarter </w:t>
      </w:r>
      <w:proofErr w:type="spellStart"/>
      <w:r w:rsidRPr="00470A4A">
        <w:rPr>
          <w:rFonts w:asciiTheme="minorHAnsi" w:hAnsiTheme="minorHAnsi" w:cstheme="minorHAnsi"/>
        </w:rPr>
        <w:t>quarter</w:t>
      </w:r>
      <w:proofErr w:type="spellEnd"/>
      <w:r w:rsidRPr="00470A4A">
        <w:rPr>
          <w:rFonts w:asciiTheme="minorHAnsi" w:hAnsiTheme="minorHAnsi" w:cstheme="minorHAnsi"/>
        </w:rPr>
        <w:t xml:space="preserve"> section where there is no development right.</w:t>
      </w:r>
    </w:p>
    <w:p w14:paraId="402089C2" w14:textId="77777777" w:rsidR="002918C2" w:rsidRPr="00470A4A" w:rsidRDefault="002918C2" w:rsidP="002918C2">
      <w:pPr>
        <w:jc w:val="both"/>
        <w:rPr>
          <w:rFonts w:asciiTheme="minorHAnsi" w:hAnsiTheme="minorHAnsi" w:cstheme="minorHAnsi"/>
        </w:rPr>
      </w:pPr>
    </w:p>
    <w:p w14:paraId="3B51C0D4" w14:textId="77777777" w:rsidR="002918C2" w:rsidRPr="00470A4A" w:rsidRDefault="002918C2" w:rsidP="002918C2">
      <w:pPr>
        <w:jc w:val="both"/>
        <w:rPr>
          <w:rFonts w:asciiTheme="minorHAnsi" w:hAnsiTheme="minorHAnsi" w:cstheme="minorHAnsi"/>
          <w:b/>
        </w:rPr>
      </w:pPr>
      <w:r w:rsidRPr="00470A4A">
        <w:rPr>
          <w:rFonts w:asciiTheme="minorHAnsi" w:hAnsiTheme="minorHAnsi" w:cstheme="minorHAnsi"/>
          <w:b/>
        </w:rPr>
        <w:t xml:space="preserve">Staff Review of the Application </w:t>
      </w:r>
    </w:p>
    <w:p w14:paraId="4A5F4754" w14:textId="77777777" w:rsidR="002918C2" w:rsidRPr="00470A4A" w:rsidRDefault="009503E8" w:rsidP="002918C2">
      <w:pPr>
        <w:pStyle w:val="ListParagraph"/>
        <w:numPr>
          <w:ilvl w:val="0"/>
          <w:numId w:val="2"/>
        </w:numPr>
        <w:jc w:val="both"/>
        <w:rPr>
          <w:rFonts w:asciiTheme="minorHAnsi" w:eastAsiaTheme="minorEastAsia" w:hAnsiTheme="minorHAnsi" w:cstheme="minorHAnsi"/>
        </w:rPr>
      </w:pPr>
      <w:r w:rsidRPr="00470A4A">
        <w:rPr>
          <w:rFonts w:asciiTheme="minorHAnsi" w:hAnsiTheme="minorHAnsi" w:cstheme="minorHAnsi"/>
          <w:noProof/>
        </w:rPr>
        <w:drawing>
          <wp:anchor distT="0" distB="0" distL="114300" distR="114300" simplePos="0" relativeHeight="251657216" behindDoc="0" locked="0" layoutInCell="1" allowOverlap="1" wp14:anchorId="636EAA37" wp14:editId="2784EAFB">
            <wp:simplePos x="0" y="0"/>
            <wp:positionH relativeFrom="margin">
              <wp:align>right</wp:align>
            </wp:positionH>
            <wp:positionV relativeFrom="paragraph">
              <wp:posOffset>164713</wp:posOffset>
            </wp:positionV>
            <wp:extent cx="5478449" cy="3094981"/>
            <wp:effectExtent l="0" t="0" r="8255" b="0"/>
            <wp:wrapNone/>
            <wp:docPr id="601742163" name="picture" descr="Kang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8449" cy="3094981"/>
                    </a:xfrm>
                    <a:prstGeom prst="rect">
                      <a:avLst/>
                    </a:prstGeom>
                  </pic:spPr>
                </pic:pic>
              </a:graphicData>
            </a:graphic>
          </wp:anchor>
        </w:drawing>
      </w:r>
      <w:r w:rsidR="002918C2" w:rsidRPr="00470A4A">
        <w:rPr>
          <w:rFonts w:asciiTheme="minorHAnsi" w:eastAsiaTheme="minorEastAsia" w:hAnsiTheme="minorHAnsi" w:cstheme="minorHAnsi"/>
        </w:rPr>
        <w:t xml:space="preserve">General Location  </w:t>
      </w:r>
    </w:p>
    <w:p w14:paraId="444031D7" w14:textId="77777777" w:rsidR="002918C2" w:rsidRPr="00470A4A" w:rsidRDefault="002918C2" w:rsidP="002918C2">
      <w:pPr>
        <w:jc w:val="both"/>
        <w:rPr>
          <w:rFonts w:asciiTheme="minorHAnsi" w:eastAsiaTheme="minorEastAsia" w:hAnsiTheme="minorHAnsi" w:cstheme="minorHAnsi"/>
        </w:rPr>
      </w:pPr>
    </w:p>
    <w:p w14:paraId="6DC4D427" w14:textId="77777777" w:rsidR="002918C2" w:rsidRPr="00470A4A" w:rsidRDefault="002918C2" w:rsidP="002918C2">
      <w:pPr>
        <w:jc w:val="both"/>
        <w:rPr>
          <w:rFonts w:asciiTheme="minorHAnsi" w:eastAsiaTheme="minorEastAsia" w:hAnsiTheme="minorHAnsi" w:cstheme="minorHAnsi"/>
        </w:rPr>
      </w:pPr>
    </w:p>
    <w:p w14:paraId="330BCE36"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rPr>
        <w:t xml:space="preserve"> </w:t>
      </w:r>
    </w:p>
    <w:p w14:paraId="66F2B2C6" w14:textId="77777777" w:rsidR="009503E8" w:rsidRPr="00470A4A" w:rsidRDefault="009503E8" w:rsidP="002918C2">
      <w:pPr>
        <w:jc w:val="both"/>
        <w:rPr>
          <w:rFonts w:asciiTheme="minorHAnsi" w:hAnsiTheme="minorHAnsi" w:cstheme="minorHAnsi"/>
        </w:rPr>
      </w:pPr>
    </w:p>
    <w:p w14:paraId="07C148E0" w14:textId="77777777" w:rsidR="009503E8" w:rsidRPr="00470A4A" w:rsidRDefault="009503E8" w:rsidP="002918C2">
      <w:pPr>
        <w:jc w:val="both"/>
        <w:rPr>
          <w:rFonts w:asciiTheme="minorHAnsi" w:hAnsiTheme="minorHAnsi" w:cstheme="minorHAnsi"/>
        </w:rPr>
      </w:pPr>
    </w:p>
    <w:p w14:paraId="1D155EEB" w14:textId="77777777" w:rsidR="009503E8" w:rsidRPr="00470A4A" w:rsidRDefault="009503E8" w:rsidP="002918C2">
      <w:pPr>
        <w:jc w:val="both"/>
        <w:rPr>
          <w:rFonts w:asciiTheme="minorHAnsi" w:hAnsiTheme="minorHAnsi" w:cstheme="minorHAnsi"/>
        </w:rPr>
      </w:pPr>
    </w:p>
    <w:p w14:paraId="57E710EC" w14:textId="77777777" w:rsidR="009503E8" w:rsidRPr="00470A4A" w:rsidRDefault="009503E8" w:rsidP="002918C2">
      <w:pPr>
        <w:jc w:val="both"/>
        <w:rPr>
          <w:rFonts w:asciiTheme="minorHAnsi" w:hAnsiTheme="minorHAnsi" w:cstheme="minorHAnsi"/>
        </w:rPr>
      </w:pPr>
    </w:p>
    <w:p w14:paraId="56810660" w14:textId="77777777" w:rsidR="009503E8" w:rsidRPr="00470A4A" w:rsidRDefault="009503E8" w:rsidP="002918C2">
      <w:pPr>
        <w:jc w:val="both"/>
        <w:rPr>
          <w:rFonts w:asciiTheme="minorHAnsi" w:hAnsiTheme="minorHAnsi" w:cstheme="minorHAnsi"/>
        </w:rPr>
      </w:pPr>
    </w:p>
    <w:p w14:paraId="2EDE6625" w14:textId="77777777" w:rsidR="009503E8" w:rsidRPr="00470A4A" w:rsidRDefault="009503E8" w:rsidP="002918C2">
      <w:pPr>
        <w:jc w:val="both"/>
        <w:rPr>
          <w:rFonts w:asciiTheme="minorHAnsi" w:hAnsiTheme="minorHAnsi" w:cstheme="minorHAnsi"/>
        </w:rPr>
      </w:pPr>
    </w:p>
    <w:p w14:paraId="2501680B" w14:textId="77777777" w:rsidR="009503E8" w:rsidRPr="00470A4A" w:rsidRDefault="009503E8" w:rsidP="002918C2">
      <w:pPr>
        <w:jc w:val="both"/>
        <w:rPr>
          <w:rFonts w:asciiTheme="minorHAnsi" w:hAnsiTheme="minorHAnsi" w:cstheme="minorHAnsi"/>
        </w:rPr>
      </w:pPr>
    </w:p>
    <w:p w14:paraId="4201363A" w14:textId="77777777" w:rsidR="009503E8" w:rsidRPr="00470A4A" w:rsidRDefault="009503E8" w:rsidP="002918C2">
      <w:pPr>
        <w:jc w:val="both"/>
        <w:rPr>
          <w:rFonts w:asciiTheme="minorHAnsi" w:hAnsiTheme="minorHAnsi" w:cstheme="minorHAnsi"/>
        </w:rPr>
      </w:pPr>
    </w:p>
    <w:p w14:paraId="438A2CCE" w14:textId="77777777" w:rsidR="009503E8" w:rsidRPr="00470A4A" w:rsidRDefault="009503E8" w:rsidP="002918C2">
      <w:pPr>
        <w:jc w:val="both"/>
        <w:rPr>
          <w:rFonts w:asciiTheme="minorHAnsi" w:hAnsiTheme="minorHAnsi" w:cstheme="minorHAnsi"/>
        </w:rPr>
      </w:pPr>
    </w:p>
    <w:p w14:paraId="26E5BD98" w14:textId="77777777" w:rsidR="009503E8" w:rsidRPr="00470A4A" w:rsidRDefault="009503E8" w:rsidP="002918C2">
      <w:pPr>
        <w:jc w:val="both"/>
        <w:rPr>
          <w:rFonts w:asciiTheme="minorHAnsi" w:hAnsiTheme="minorHAnsi" w:cstheme="minorHAnsi"/>
        </w:rPr>
      </w:pPr>
    </w:p>
    <w:p w14:paraId="56A73321" w14:textId="77777777" w:rsidR="009503E8" w:rsidRPr="00470A4A" w:rsidRDefault="009503E8" w:rsidP="002918C2">
      <w:pPr>
        <w:jc w:val="both"/>
        <w:rPr>
          <w:rFonts w:asciiTheme="minorHAnsi" w:hAnsiTheme="minorHAnsi" w:cstheme="minorHAnsi"/>
        </w:rPr>
      </w:pPr>
    </w:p>
    <w:p w14:paraId="67615AB1" w14:textId="77777777" w:rsidR="009503E8" w:rsidRPr="00470A4A" w:rsidRDefault="009503E8" w:rsidP="002918C2">
      <w:pPr>
        <w:jc w:val="both"/>
        <w:rPr>
          <w:rFonts w:asciiTheme="minorHAnsi" w:hAnsiTheme="minorHAnsi" w:cstheme="minorHAnsi"/>
        </w:rPr>
      </w:pPr>
    </w:p>
    <w:p w14:paraId="1CE1331C" w14:textId="77777777" w:rsidR="009503E8" w:rsidRPr="00470A4A" w:rsidRDefault="009503E8" w:rsidP="002918C2">
      <w:pPr>
        <w:jc w:val="both"/>
        <w:rPr>
          <w:rFonts w:asciiTheme="minorHAnsi" w:hAnsiTheme="minorHAnsi" w:cstheme="minorHAnsi"/>
        </w:rPr>
      </w:pPr>
    </w:p>
    <w:p w14:paraId="067287DA" w14:textId="77777777" w:rsidR="009503E8" w:rsidRPr="00470A4A" w:rsidRDefault="009503E8" w:rsidP="002918C2">
      <w:pPr>
        <w:jc w:val="both"/>
        <w:rPr>
          <w:rFonts w:asciiTheme="minorHAnsi" w:hAnsiTheme="minorHAnsi" w:cstheme="minorHAnsi"/>
        </w:rPr>
      </w:pPr>
    </w:p>
    <w:p w14:paraId="72D25F07" w14:textId="77777777" w:rsidR="009503E8" w:rsidRPr="00470A4A" w:rsidRDefault="009503E8" w:rsidP="002918C2">
      <w:pPr>
        <w:jc w:val="both"/>
        <w:rPr>
          <w:rFonts w:asciiTheme="minorHAnsi" w:hAnsiTheme="minorHAnsi" w:cstheme="minorHAnsi"/>
        </w:rPr>
      </w:pPr>
    </w:p>
    <w:p w14:paraId="0B948F86" w14:textId="77777777" w:rsidR="002918C2" w:rsidRPr="00470A4A" w:rsidRDefault="002918C2" w:rsidP="002918C2">
      <w:pPr>
        <w:pStyle w:val="ListParagraph"/>
        <w:numPr>
          <w:ilvl w:val="0"/>
          <w:numId w:val="2"/>
        </w:numPr>
        <w:jc w:val="both"/>
        <w:rPr>
          <w:rFonts w:asciiTheme="minorHAnsi" w:eastAsiaTheme="minorEastAsia" w:hAnsiTheme="minorHAnsi" w:cstheme="minorHAnsi"/>
        </w:rPr>
      </w:pPr>
      <w:r w:rsidRPr="00470A4A">
        <w:rPr>
          <w:rFonts w:asciiTheme="minorHAnsi" w:eastAsiaTheme="minorEastAsia" w:hAnsiTheme="minorHAnsi" w:cstheme="minorHAnsi"/>
        </w:rPr>
        <w:t xml:space="preserve">The applicant(s) are seeking to construct a single-family dwelling on the property legally described above. </w:t>
      </w:r>
    </w:p>
    <w:p w14:paraId="5D52C472" w14:textId="77777777" w:rsidR="002918C2" w:rsidRPr="00470A4A" w:rsidRDefault="002918C2" w:rsidP="002918C2">
      <w:pPr>
        <w:pStyle w:val="ListParagraph"/>
        <w:numPr>
          <w:ilvl w:val="0"/>
          <w:numId w:val="2"/>
        </w:numPr>
        <w:jc w:val="both"/>
        <w:rPr>
          <w:rFonts w:asciiTheme="minorHAnsi" w:eastAsiaTheme="minorEastAsia" w:hAnsiTheme="minorHAnsi" w:cstheme="minorHAnsi"/>
        </w:rPr>
      </w:pPr>
      <w:r w:rsidRPr="00470A4A">
        <w:rPr>
          <w:rFonts w:asciiTheme="minorHAnsi" w:eastAsiaTheme="minorEastAsia" w:hAnsiTheme="minorHAnsi" w:cstheme="minorHAnsi"/>
        </w:rPr>
        <w:t xml:space="preserve">Per Section 3.04.06.2 Intensity of Use, buildable lots are required to have a minimum of 2 acres (Property is 7.5 acres) and there are to be no more than 1 dwelling per ¼ ¼. Currently there are three houses in the ¼ section (2 Houses in the NE ¼ ¼) with a portion of the section already within Lake Norden City Limits. </w:t>
      </w:r>
    </w:p>
    <w:p w14:paraId="4B472F2B" w14:textId="34455AA1" w:rsidR="002918C2" w:rsidRPr="00470A4A" w:rsidRDefault="002918C2" w:rsidP="002918C2">
      <w:pPr>
        <w:pStyle w:val="ListParagraph"/>
        <w:numPr>
          <w:ilvl w:val="0"/>
          <w:numId w:val="2"/>
        </w:numPr>
        <w:jc w:val="both"/>
        <w:rPr>
          <w:rFonts w:asciiTheme="minorHAnsi" w:eastAsiaTheme="minorEastAsia" w:hAnsiTheme="minorHAnsi" w:cstheme="minorHAnsi"/>
        </w:rPr>
      </w:pPr>
      <w:r w:rsidRPr="00470A4A">
        <w:rPr>
          <w:rFonts w:asciiTheme="minorHAnsi" w:eastAsiaTheme="minorEastAsia" w:hAnsiTheme="minorHAnsi" w:cstheme="minorHAnsi"/>
        </w:rPr>
        <w:lastRenderedPageBreak/>
        <w:t xml:space="preserve">With 3 dwellings in the ¼ section, there is a development right available in the Northwest or Southeast ¼ ¼, all owned by JJC Associates LLP. As it stands, they would be the only landowner with the right to construct a home. </w:t>
      </w:r>
    </w:p>
    <w:p w14:paraId="63B2B4F1" w14:textId="426C65BF" w:rsidR="00A23EFE" w:rsidRPr="00470A4A" w:rsidRDefault="00A23EFE" w:rsidP="00A23EFE">
      <w:pPr>
        <w:pStyle w:val="ListParagraph"/>
        <w:numPr>
          <w:ilvl w:val="0"/>
          <w:numId w:val="2"/>
        </w:numPr>
        <w:jc w:val="both"/>
        <w:rPr>
          <w:rFonts w:asciiTheme="minorHAnsi" w:eastAsiaTheme="minorEastAsia" w:hAnsiTheme="minorHAnsi" w:cstheme="minorHAnsi"/>
        </w:rPr>
      </w:pPr>
      <w:r w:rsidRPr="00470A4A">
        <w:rPr>
          <w:rFonts w:asciiTheme="minorHAnsi" w:eastAsiaTheme="minorEastAsia" w:hAnsiTheme="minorHAnsi" w:cstheme="minorHAnsi"/>
        </w:rPr>
        <w:t xml:space="preserve">The Kangas’ did possess a development right for the Northeast ¼ ¼, unfortunately this was used (knowingly or unknowingly) when they subdivided their property and Eric and Janelle Kangas constructed a home in 2014. </w:t>
      </w:r>
    </w:p>
    <w:p w14:paraId="5956100C" w14:textId="5C9A3151" w:rsidR="00A23EFE" w:rsidRPr="00470A4A" w:rsidRDefault="00A23EFE" w:rsidP="002918C2">
      <w:pPr>
        <w:pStyle w:val="ListParagraph"/>
        <w:numPr>
          <w:ilvl w:val="0"/>
          <w:numId w:val="2"/>
        </w:numPr>
        <w:jc w:val="both"/>
        <w:rPr>
          <w:rFonts w:asciiTheme="minorHAnsi" w:eastAsiaTheme="minorEastAsia" w:hAnsiTheme="minorHAnsi" w:cstheme="minorHAnsi"/>
        </w:rPr>
      </w:pPr>
      <w:r w:rsidRPr="00470A4A">
        <w:rPr>
          <w:rFonts w:asciiTheme="minorHAnsi" w:eastAsiaTheme="minorEastAsia" w:hAnsiTheme="minorHAnsi" w:cstheme="minorHAnsi"/>
        </w:rPr>
        <w:t xml:space="preserve">Section 3.04.06.3 allows for the transfer of development rights on property under contagious ownership. </w:t>
      </w:r>
    </w:p>
    <w:p w14:paraId="2262DDF9" w14:textId="49BA18A0" w:rsidR="00A23EFE" w:rsidRPr="00470A4A" w:rsidRDefault="00A23EFE" w:rsidP="00A23EFE">
      <w:pPr>
        <w:pStyle w:val="ListParagraph"/>
        <w:numPr>
          <w:ilvl w:val="1"/>
          <w:numId w:val="2"/>
        </w:numPr>
        <w:jc w:val="both"/>
        <w:rPr>
          <w:rFonts w:asciiTheme="minorHAnsi" w:eastAsiaTheme="minorEastAsia" w:hAnsiTheme="minorHAnsi" w:cstheme="minorHAnsi"/>
        </w:rPr>
      </w:pPr>
      <w:r w:rsidRPr="00470A4A">
        <w:rPr>
          <w:rFonts w:asciiTheme="minorHAnsi" w:eastAsiaTheme="minorEastAsia" w:hAnsiTheme="minorHAnsi" w:cstheme="minorHAnsi"/>
        </w:rPr>
        <w:t xml:space="preserve">There are no development rights to be transferred on property owned by the Kangas’. </w:t>
      </w:r>
    </w:p>
    <w:p w14:paraId="05F0FC87" w14:textId="77777777" w:rsidR="002918C2" w:rsidRPr="00470A4A" w:rsidRDefault="002918C2" w:rsidP="002918C2">
      <w:pPr>
        <w:pStyle w:val="ListParagraph"/>
        <w:numPr>
          <w:ilvl w:val="0"/>
          <w:numId w:val="2"/>
        </w:numPr>
        <w:jc w:val="both"/>
        <w:rPr>
          <w:rFonts w:asciiTheme="minorHAnsi" w:eastAsiaTheme="minorEastAsia" w:hAnsiTheme="minorHAnsi" w:cstheme="minorHAnsi"/>
          <w:b/>
          <w:bCs/>
        </w:rPr>
      </w:pPr>
      <w:r w:rsidRPr="00470A4A">
        <w:rPr>
          <w:rFonts w:asciiTheme="minorHAnsi" w:eastAsiaTheme="minorEastAsia" w:hAnsiTheme="minorHAnsi" w:cstheme="minorHAnsi"/>
        </w:rPr>
        <w:t xml:space="preserve">Hamlin County Comprehensive Plan: The area encompassing the house is defined in the Future Land use Map as an area of Development Advantage. As defined in the Comprehensive Plan, these areas are placed here because they are immediately adjacent to municipalities and lakes that can provide adequate infrastructure for development. Under policies of the Development Advantage area, the County is to encourage annexation of potential development sites within fringe municipal areas. Another policy is to discourage premature development which is defined as development that could limit future land use options and opportunities to locate and finance public infrastructure improvements. </w:t>
      </w:r>
    </w:p>
    <w:p w14:paraId="0914841D" w14:textId="77777777" w:rsidR="002918C2" w:rsidRPr="00470A4A" w:rsidRDefault="002918C2" w:rsidP="002918C2">
      <w:pPr>
        <w:pStyle w:val="ListParagraph"/>
        <w:numPr>
          <w:ilvl w:val="1"/>
          <w:numId w:val="2"/>
        </w:numPr>
        <w:jc w:val="both"/>
        <w:rPr>
          <w:rFonts w:asciiTheme="minorHAnsi" w:eastAsiaTheme="minorEastAsia" w:hAnsiTheme="minorHAnsi" w:cstheme="minorHAnsi"/>
          <w:b/>
          <w:bCs/>
        </w:rPr>
      </w:pPr>
      <w:r w:rsidRPr="00470A4A">
        <w:rPr>
          <w:rFonts w:asciiTheme="minorHAnsi" w:eastAsiaTheme="minorEastAsia" w:hAnsiTheme="minorHAnsi" w:cstheme="minorHAnsi"/>
        </w:rPr>
        <w:t xml:space="preserve">The Kangas’ property falls under the development advantage with its proximity to The City of Lake Norden. </w:t>
      </w:r>
    </w:p>
    <w:p w14:paraId="731D016F" w14:textId="2670E780" w:rsidR="002918C2" w:rsidRPr="00470A4A" w:rsidRDefault="00C553CB" w:rsidP="00C553CB">
      <w:pPr>
        <w:pStyle w:val="ListParagraph"/>
        <w:numPr>
          <w:ilvl w:val="0"/>
          <w:numId w:val="2"/>
        </w:numPr>
        <w:jc w:val="both"/>
        <w:rPr>
          <w:rFonts w:asciiTheme="minorHAnsi" w:eastAsiaTheme="minorEastAsia" w:hAnsiTheme="minorHAnsi" w:cstheme="minorHAnsi"/>
        </w:rPr>
      </w:pPr>
      <w:r w:rsidRPr="00470A4A">
        <w:rPr>
          <w:rFonts w:asciiTheme="minorHAnsi" w:eastAsiaTheme="minorEastAsia" w:hAnsiTheme="minorHAnsi" w:cstheme="minorHAnsi"/>
          <w:b/>
        </w:rPr>
        <w:t>Update:</w:t>
      </w:r>
      <w:r w:rsidRPr="00470A4A">
        <w:rPr>
          <w:rFonts w:asciiTheme="minorHAnsi" w:eastAsiaTheme="minorEastAsia" w:hAnsiTheme="minorHAnsi" w:cstheme="minorHAnsi"/>
        </w:rPr>
        <w:t xml:space="preserve"> With the postponement of a decision being rendered by the Board of Adjustment at the August 2018 meeting, this discussion is a continuation of the previous public hearing. The Board decided to wait until the City of Lake Norden could discuss this issue of annexation of the Kangas’ property into City Limits. </w:t>
      </w:r>
      <w:r w:rsidR="004957C7" w:rsidRPr="00470A4A">
        <w:rPr>
          <w:rFonts w:asciiTheme="minorHAnsi" w:eastAsiaTheme="minorEastAsia" w:hAnsiTheme="minorHAnsi" w:cstheme="minorHAnsi"/>
        </w:rPr>
        <w:t xml:space="preserve">Staff was informed that Lake Norden denied the Kangas’ annexation request for this property on </w:t>
      </w:r>
      <w:r w:rsidRPr="00470A4A">
        <w:rPr>
          <w:rFonts w:asciiTheme="minorHAnsi" w:eastAsiaTheme="minorEastAsia" w:hAnsiTheme="minorHAnsi" w:cstheme="minorHAnsi"/>
        </w:rPr>
        <w:t>September 4</w:t>
      </w:r>
      <w:r w:rsidRPr="00470A4A">
        <w:rPr>
          <w:rFonts w:asciiTheme="minorHAnsi" w:eastAsiaTheme="minorEastAsia" w:hAnsiTheme="minorHAnsi" w:cstheme="minorHAnsi"/>
          <w:vertAlign w:val="superscript"/>
        </w:rPr>
        <w:t>th</w:t>
      </w:r>
      <w:r w:rsidR="004957C7" w:rsidRPr="00470A4A">
        <w:rPr>
          <w:rFonts w:asciiTheme="minorHAnsi" w:eastAsiaTheme="minorEastAsia" w:hAnsiTheme="minorHAnsi" w:cstheme="minorHAnsi"/>
        </w:rPr>
        <w:t>.</w:t>
      </w:r>
    </w:p>
    <w:p w14:paraId="0872FBA6" w14:textId="5DE99BEE" w:rsidR="004957C7" w:rsidRPr="00470A4A" w:rsidRDefault="002918C2" w:rsidP="004957C7">
      <w:pPr>
        <w:jc w:val="both"/>
        <w:rPr>
          <w:rFonts w:asciiTheme="minorHAnsi" w:eastAsiaTheme="minorEastAsia" w:hAnsiTheme="minorHAnsi" w:cstheme="minorHAnsi"/>
        </w:rPr>
      </w:pPr>
      <w:r w:rsidRPr="00470A4A">
        <w:rPr>
          <w:rFonts w:asciiTheme="minorHAnsi" w:eastAsiaTheme="minorEastAsia" w:hAnsiTheme="minorHAnsi" w:cstheme="minorHAnsi"/>
        </w:rPr>
        <w:t xml:space="preserve"> </w:t>
      </w:r>
      <w:r w:rsidRPr="00470A4A">
        <w:rPr>
          <w:rFonts w:asciiTheme="minorHAnsi" w:eastAsiaTheme="minorEastAsia" w:hAnsiTheme="minorHAnsi" w:cstheme="minorHAnsi"/>
          <w:b/>
          <w:bCs/>
        </w:rPr>
        <w:t>Staff recommendations</w:t>
      </w:r>
      <w:r w:rsidRPr="00470A4A">
        <w:rPr>
          <w:rFonts w:asciiTheme="minorHAnsi" w:eastAsiaTheme="minorEastAsia" w:hAnsiTheme="minorHAnsi" w:cstheme="minorHAnsi"/>
        </w:rPr>
        <w:t xml:space="preserve"> – Staff recommends denial based upon the following:</w:t>
      </w:r>
    </w:p>
    <w:p w14:paraId="6112A23A" w14:textId="6C845CB7" w:rsidR="002918C2" w:rsidRPr="00470A4A" w:rsidRDefault="002918C2" w:rsidP="004957C7">
      <w:pPr>
        <w:pStyle w:val="ListParagraph"/>
        <w:numPr>
          <w:ilvl w:val="1"/>
          <w:numId w:val="2"/>
        </w:numPr>
        <w:jc w:val="both"/>
        <w:rPr>
          <w:rFonts w:asciiTheme="minorHAnsi" w:eastAsiaTheme="minorEastAsia" w:hAnsiTheme="minorHAnsi" w:cstheme="minorHAnsi"/>
        </w:rPr>
      </w:pPr>
      <w:r w:rsidRPr="00470A4A">
        <w:rPr>
          <w:rFonts w:asciiTheme="minorHAnsi" w:eastAsiaTheme="minorEastAsia" w:hAnsiTheme="minorHAnsi" w:cstheme="minorHAnsi"/>
        </w:rPr>
        <w:t>The board has not, based upon Zoning Office records, granted a variance to allow for more than 1 house per ¼ ¼ section where there was no other avenue to constructing a second home</w:t>
      </w:r>
      <w:r w:rsidR="00AC1147" w:rsidRPr="00470A4A">
        <w:rPr>
          <w:rFonts w:asciiTheme="minorHAnsi" w:eastAsiaTheme="minorEastAsia" w:hAnsiTheme="minorHAnsi" w:cstheme="minorHAnsi"/>
        </w:rPr>
        <w:t xml:space="preserve"> (3.04.06.03 Transfer of Development Rights)</w:t>
      </w:r>
    </w:p>
    <w:p w14:paraId="22E66762" w14:textId="3E87055C" w:rsidR="002918C2" w:rsidRPr="00470A4A" w:rsidRDefault="002918C2" w:rsidP="002918C2">
      <w:pPr>
        <w:pStyle w:val="ListParagraph"/>
        <w:numPr>
          <w:ilvl w:val="2"/>
          <w:numId w:val="2"/>
        </w:numPr>
        <w:jc w:val="both"/>
        <w:rPr>
          <w:rFonts w:asciiTheme="minorHAnsi" w:eastAsiaTheme="minorEastAsia" w:hAnsiTheme="minorHAnsi" w:cstheme="minorHAnsi"/>
        </w:rPr>
      </w:pPr>
      <w:r w:rsidRPr="00470A4A">
        <w:rPr>
          <w:rFonts w:asciiTheme="minorHAnsi" w:eastAsiaTheme="minorEastAsia" w:hAnsiTheme="minorHAnsi" w:cstheme="minorHAnsi"/>
        </w:rPr>
        <w:t xml:space="preserve">As of the date of this application, the Board in January 2018 turned down Mr. Schooley to transfer a development right where there was none </w:t>
      </w:r>
      <w:proofErr w:type="gramStart"/>
      <w:r w:rsidRPr="00470A4A">
        <w:rPr>
          <w:rFonts w:asciiTheme="minorHAnsi" w:eastAsiaTheme="minorEastAsia" w:hAnsiTheme="minorHAnsi" w:cstheme="minorHAnsi"/>
        </w:rPr>
        <w:t>available</w:t>
      </w:r>
      <w:proofErr w:type="gramEnd"/>
      <w:r w:rsidRPr="00470A4A">
        <w:rPr>
          <w:rFonts w:asciiTheme="minorHAnsi" w:eastAsiaTheme="minorEastAsia" w:hAnsiTheme="minorHAnsi" w:cstheme="minorHAnsi"/>
        </w:rPr>
        <w:t xml:space="preserve"> and the Board stated they would not change the ordinance</w:t>
      </w:r>
      <w:r w:rsidR="004957C7" w:rsidRPr="00470A4A">
        <w:rPr>
          <w:rFonts w:asciiTheme="minorHAnsi" w:eastAsiaTheme="minorEastAsia" w:hAnsiTheme="minorHAnsi" w:cstheme="minorHAnsi"/>
        </w:rPr>
        <w:t xml:space="preserve"> </w:t>
      </w:r>
      <w:r w:rsidRPr="00470A4A">
        <w:rPr>
          <w:rFonts w:asciiTheme="minorHAnsi" w:eastAsiaTheme="minorEastAsia" w:hAnsiTheme="minorHAnsi" w:cstheme="minorHAnsi"/>
        </w:rPr>
        <w:t xml:space="preserve">(Density Standards of 1 house per ¼ ¼) to accommodate this request. </w:t>
      </w:r>
    </w:p>
    <w:p w14:paraId="7C18EC0C" w14:textId="2CE5BF35" w:rsidR="00F302CA" w:rsidRPr="00470A4A" w:rsidRDefault="00F302CA" w:rsidP="002918C2">
      <w:pPr>
        <w:pStyle w:val="ListParagraph"/>
        <w:numPr>
          <w:ilvl w:val="2"/>
          <w:numId w:val="2"/>
        </w:numPr>
        <w:jc w:val="both"/>
        <w:rPr>
          <w:rFonts w:asciiTheme="minorHAnsi" w:eastAsiaTheme="minorEastAsia" w:hAnsiTheme="minorHAnsi" w:cstheme="minorHAnsi"/>
        </w:rPr>
      </w:pPr>
      <w:r w:rsidRPr="00470A4A">
        <w:rPr>
          <w:rFonts w:asciiTheme="minorHAnsi" w:eastAsiaTheme="minorEastAsia" w:hAnsiTheme="minorHAnsi" w:cstheme="minorHAnsi"/>
        </w:rPr>
        <w:t>An approval of this variance would allow for further applications to</w:t>
      </w:r>
      <w:r w:rsidR="00AC1147" w:rsidRPr="00470A4A">
        <w:rPr>
          <w:rFonts w:asciiTheme="minorHAnsi" w:eastAsiaTheme="minorEastAsia" w:hAnsiTheme="minorHAnsi" w:cstheme="minorHAnsi"/>
        </w:rPr>
        <w:t xml:space="preserve"> </w:t>
      </w:r>
      <w:r w:rsidRPr="00470A4A">
        <w:rPr>
          <w:rFonts w:asciiTheme="minorHAnsi" w:eastAsiaTheme="minorEastAsia" w:hAnsiTheme="minorHAnsi" w:cstheme="minorHAnsi"/>
        </w:rPr>
        <w:t xml:space="preserve">increase the residential density to be submitted and approved based upon precedent of this decision. </w:t>
      </w:r>
    </w:p>
    <w:p w14:paraId="63247335" w14:textId="05281308" w:rsidR="002918C2" w:rsidRPr="00470A4A" w:rsidRDefault="002918C2" w:rsidP="002918C2">
      <w:pPr>
        <w:pStyle w:val="ListParagraph"/>
        <w:numPr>
          <w:ilvl w:val="1"/>
          <w:numId w:val="2"/>
        </w:numPr>
        <w:jc w:val="both"/>
        <w:rPr>
          <w:rFonts w:asciiTheme="minorHAnsi" w:eastAsiaTheme="minorEastAsia" w:hAnsiTheme="minorHAnsi" w:cstheme="minorHAnsi"/>
        </w:rPr>
      </w:pPr>
      <w:r w:rsidRPr="00470A4A">
        <w:rPr>
          <w:rFonts w:asciiTheme="minorHAnsi" w:eastAsiaTheme="minorEastAsia" w:hAnsiTheme="minorHAnsi" w:cstheme="minorHAnsi"/>
        </w:rPr>
        <w:t>Staff finds that there is no hardship applicable to the granting of this variance based upon the conditions stipulated in the Zoning Ordinance</w:t>
      </w:r>
      <w:r w:rsidR="00AC1147" w:rsidRPr="00470A4A">
        <w:rPr>
          <w:rFonts w:asciiTheme="minorHAnsi" w:eastAsiaTheme="minorEastAsia" w:hAnsiTheme="minorHAnsi" w:cstheme="minorHAnsi"/>
        </w:rPr>
        <w:t xml:space="preserve"> and By-laws adopted</w:t>
      </w:r>
      <w:r w:rsidRPr="00470A4A">
        <w:rPr>
          <w:rFonts w:asciiTheme="minorHAnsi" w:eastAsiaTheme="minorEastAsia" w:hAnsiTheme="minorHAnsi" w:cstheme="minorHAnsi"/>
        </w:rPr>
        <w:t xml:space="preserve"> to provide justification for the application. </w:t>
      </w:r>
    </w:p>
    <w:p w14:paraId="086492FF" w14:textId="7EC55CF1" w:rsidR="002918C2" w:rsidRPr="00470A4A" w:rsidRDefault="002918C2" w:rsidP="002918C2">
      <w:pPr>
        <w:pStyle w:val="ListParagraph"/>
        <w:numPr>
          <w:ilvl w:val="1"/>
          <w:numId w:val="2"/>
        </w:numPr>
        <w:jc w:val="both"/>
        <w:rPr>
          <w:rFonts w:asciiTheme="minorHAnsi" w:eastAsiaTheme="minorEastAsia" w:hAnsiTheme="minorHAnsi" w:cstheme="minorHAnsi"/>
        </w:rPr>
      </w:pPr>
      <w:r w:rsidRPr="00470A4A">
        <w:rPr>
          <w:rFonts w:asciiTheme="minorHAnsi" w:eastAsiaTheme="minorEastAsia" w:hAnsiTheme="minorHAnsi" w:cstheme="minorHAnsi"/>
        </w:rPr>
        <w:t xml:space="preserve">The Kangas’ do not have a development right on their property as it is currently zoned Agricultural under the Counties jurisdiction. </w:t>
      </w:r>
    </w:p>
    <w:p w14:paraId="748B8747" w14:textId="64E63D0D" w:rsidR="00AC1147" w:rsidRPr="00470A4A" w:rsidRDefault="00AC1147" w:rsidP="002918C2">
      <w:pPr>
        <w:pStyle w:val="ListParagraph"/>
        <w:numPr>
          <w:ilvl w:val="1"/>
          <w:numId w:val="2"/>
        </w:numPr>
        <w:jc w:val="both"/>
        <w:rPr>
          <w:rFonts w:asciiTheme="minorHAnsi" w:eastAsiaTheme="minorEastAsia" w:hAnsiTheme="minorHAnsi" w:cstheme="minorHAnsi"/>
        </w:rPr>
      </w:pPr>
      <w:r w:rsidRPr="00470A4A">
        <w:rPr>
          <w:rFonts w:asciiTheme="minorHAnsi" w:eastAsiaTheme="minorEastAsia" w:hAnsiTheme="minorHAnsi" w:cstheme="minorHAnsi"/>
        </w:rPr>
        <w:lastRenderedPageBreak/>
        <w:t>The granting of this variance would constitute a change to the residential development policy of the Zoning Ordinance through a quasi-judicial process and not a legislative process. (BOA does not have authority to grant this variance.)</w:t>
      </w:r>
    </w:p>
    <w:p w14:paraId="43A29881" w14:textId="7E197244" w:rsidR="002918C2" w:rsidRPr="00470A4A" w:rsidRDefault="002918C2" w:rsidP="00AC1147">
      <w:pPr>
        <w:pStyle w:val="ListParagraph"/>
        <w:ind w:left="1440"/>
        <w:jc w:val="both"/>
        <w:rPr>
          <w:rFonts w:asciiTheme="minorHAnsi" w:eastAsiaTheme="minorEastAsia" w:hAnsiTheme="minorHAnsi" w:cstheme="minorHAnsi"/>
        </w:rPr>
      </w:pPr>
    </w:p>
    <w:p w14:paraId="4FC154B8" w14:textId="77777777" w:rsidR="002918C2" w:rsidRPr="00470A4A" w:rsidRDefault="002918C2" w:rsidP="002918C2">
      <w:pPr>
        <w:jc w:val="both"/>
        <w:rPr>
          <w:rFonts w:asciiTheme="minorHAnsi" w:eastAsiaTheme="minorEastAsia" w:hAnsiTheme="minorHAnsi" w:cstheme="minorHAnsi"/>
        </w:rPr>
      </w:pPr>
      <w:r w:rsidRPr="00470A4A">
        <w:rPr>
          <w:rFonts w:asciiTheme="minorHAnsi" w:eastAsiaTheme="minorEastAsia" w:hAnsiTheme="minorHAnsi" w:cstheme="minorHAnsi"/>
          <w:b/>
          <w:bCs/>
        </w:rPr>
        <w:t>Board Action:</w:t>
      </w:r>
      <w:r w:rsidRPr="00470A4A">
        <w:rPr>
          <w:rFonts w:asciiTheme="minorHAnsi" w:eastAsiaTheme="minorEastAsia" w:hAnsiTheme="minorHAnsi" w:cstheme="minorHAnsi"/>
        </w:rPr>
        <w:t xml:space="preserve"> Intensity of Use in the Agricultural District: The Board may:  1) Postpone the decision 2) Deny the Request 3) Approve the request with or without conditions.</w:t>
      </w:r>
    </w:p>
    <w:p w14:paraId="46DBF81A" w14:textId="75BE69EB" w:rsidR="002918C2" w:rsidRPr="00470A4A" w:rsidRDefault="002918C2" w:rsidP="002918C2">
      <w:pPr>
        <w:jc w:val="both"/>
        <w:rPr>
          <w:rFonts w:asciiTheme="minorHAnsi" w:eastAsia="Arial" w:hAnsiTheme="minorHAnsi" w:cstheme="minorHAnsi"/>
          <w:b/>
          <w:bCs/>
          <w:u w:val="single"/>
        </w:rPr>
      </w:pPr>
    </w:p>
    <w:p w14:paraId="24F24ECA" w14:textId="77777777" w:rsidR="00AC1147" w:rsidRPr="00470A4A" w:rsidRDefault="00AC1147" w:rsidP="002918C2">
      <w:pPr>
        <w:jc w:val="both"/>
        <w:rPr>
          <w:rFonts w:asciiTheme="minorHAnsi" w:eastAsia="Arial" w:hAnsiTheme="minorHAnsi" w:cstheme="minorHAnsi"/>
          <w:b/>
          <w:bCs/>
          <w:u w:val="single"/>
        </w:rPr>
      </w:pPr>
    </w:p>
    <w:p w14:paraId="7FC9CE70" w14:textId="397C6F16" w:rsidR="002918C2" w:rsidRPr="00470A4A" w:rsidRDefault="002918C2" w:rsidP="002918C2">
      <w:pPr>
        <w:jc w:val="both"/>
        <w:rPr>
          <w:rFonts w:asciiTheme="minorHAnsi" w:hAnsiTheme="minorHAnsi" w:cstheme="minorHAnsi"/>
          <w:b/>
          <w:u w:val="single"/>
        </w:rPr>
      </w:pPr>
      <w:r w:rsidRPr="00470A4A">
        <w:rPr>
          <w:rFonts w:asciiTheme="minorHAnsi" w:hAnsiTheme="minorHAnsi" w:cstheme="minorHAnsi"/>
          <w:b/>
          <w:u w:val="single"/>
        </w:rPr>
        <w:t>Item #</w:t>
      </w:r>
      <w:r w:rsidR="00AC1147" w:rsidRPr="00470A4A">
        <w:rPr>
          <w:rFonts w:asciiTheme="minorHAnsi" w:hAnsiTheme="minorHAnsi" w:cstheme="minorHAnsi"/>
          <w:b/>
          <w:u w:val="single"/>
        </w:rPr>
        <w:t>2</w:t>
      </w:r>
      <w:r w:rsidRPr="00470A4A">
        <w:rPr>
          <w:rFonts w:asciiTheme="minorHAnsi" w:hAnsiTheme="minorHAnsi" w:cstheme="minorHAnsi"/>
          <w:b/>
          <w:u w:val="single"/>
        </w:rPr>
        <w:t xml:space="preserve">: Conditional Use </w:t>
      </w:r>
    </w:p>
    <w:p w14:paraId="7C01AC73" w14:textId="77777777" w:rsidR="002918C2" w:rsidRPr="00470A4A" w:rsidRDefault="002918C2" w:rsidP="002918C2">
      <w:pPr>
        <w:jc w:val="both"/>
        <w:rPr>
          <w:rFonts w:asciiTheme="minorHAnsi" w:hAnsiTheme="minorHAnsi" w:cstheme="minorHAnsi"/>
          <w:b/>
        </w:rPr>
      </w:pPr>
    </w:p>
    <w:p w14:paraId="6741AB17"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Applicant/Owner(s):</w:t>
      </w:r>
      <w:r w:rsidRPr="00470A4A">
        <w:rPr>
          <w:rFonts w:asciiTheme="minorHAnsi" w:hAnsiTheme="minorHAnsi" w:cstheme="minorHAnsi"/>
        </w:rPr>
        <w:t xml:space="preserve"> </w:t>
      </w:r>
      <w:r w:rsidR="00C553CB" w:rsidRPr="00470A4A">
        <w:rPr>
          <w:rFonts w:asciiTheme="minorHAnsi" w:hAnsiTheme="minorHAnsi" w:cstheme="minorHAnsi"/>
        </w:rPr>
        <w:t>Mike Hausman/Blue Dog Rentals LLC</w:t>
      </w:r>
    </w:p>
    <w:p w14:paraId="5D4D802C" w14:textId="77777777" w:rsidR="002918C2" w:rsidRPr="00470A4A" w:rsidRDefault="002918C2" w:rsidP="002918C2">
      <w:pPr>
        <w:jc w:val="both"/>
        <w:rPr>
          <w:rFonts w:asciiTheme="minorHAnsi" w:hAnsiTheme="minorHAnsi" w:cstheme="minorHAnsi"/>
          <w:b/>
        </w:rPr>
      </w:pPr>
    </w:p>
    <w:p w14:paraId="013B0AA1"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 xml:space="preserve">Property Description: </w:t>
      </w:r>
      <w:r w:rsidRPr="00470A4A">
        <w:rPr>
          <w:rFonts w:asciiTheme="minorHAnsi" w:hAnsiTheme="minorHAnsi" w:cstheme="minorHAnsi"/>
          <w:color w:val="000000"/>
        </w:rPr>
        <w:t>Lot</w:t>
      </w:r>
      <w:r w:rsidR="00C553CB" w:rsidRPr="00470A4A">
        <w:rPr>
          <w:rFonts w:asciiTheme="minorHAnsi" w:hAnsiTheme="minorHAnsi" w:cstheme="minorHAnsi"/>
          <w:color w:val="000000"/>
        </w:rPr>
        <w:t xml:space="preserve"> </w:t>
      </w:r>
      <w:proofErr w:type="gramStart"/>
      <w:r w:rsidR="00C553CB" w:rsidRPr="00470A4A">
        <w:rPr>
          <w:rFonts w:asciiTheme="minorHAnsi" w:hAnsiTheme="minorHAnsi" w:cstheme="minorHAnsi"/>
          <w:color w:val="000000"/>
        </w:rPr>
        <w:t>18</w:t>
      </w:r>
      <w:r w:rsidRPr="00470A4A">
        <w:rPr>
          <w:rFonts w:asciiTheme="minorHAnsi" w:hAnsiTheme="minorHAnsi" w:cstheme="minorHAnsi"/>
          <w:color w:val="000000"/>
        </w:rPr>
        <w:t xml:space="preserve">  Block</w:t>
      </w:r>
      <w:proofErr w:type="gramEnd"/>
      <w:r w:rsidRPr="00470A4A">
        <w:rPr>
          <w:rFonts w:asciiTheme="minorHAnsi" w:hAnsiTheme="minorHAnsi" w:cstheme="minorHAnsi"/>
          <w:color w:val="000000"/>
        </w:rPr>
        <w:t xml:space="preserve"> 2 of Sunset Parks Estates Addition in Government Lot 1 in Section 26, Township 113N, Range 52W of the 5</w:t>
      </w:r>
      <w:r w:rsidRPr="00470A4A">
        <w:rPr>
          <w:rFonts w:asciiTheme="minorHAnsi" w:hAnsiTheme="minorHAnsi" w:cstheme="minorHAnsi"/>
          <w:color w:val="000000"/>
          <w:vertAlign w:val="superscript"/>
        </w:rPr>
        <w:t>th</w:t>
      </w:r>
      <w:r w:rsidRPr="00470A4A">
        <w:rPr>
          <w:rFonts w:asciiTheme="minorHAnsi" w:hAnsiTheme="minorHAnsi" w:cstheme="minorHAnsi"/>
          <w:color w:val="000000"/>
        </w:rPr>
        <w:t xml:space="preserve"> P.M., Hamlin County, South Dakota (Estelline Township).</w:t>
      </w:r>
    </w:p>
    <w:p w14:paraId="51137284" w14:textId="77777777" w:rsidR="002918C2" w:rsidRPr="00470A4A" w:rsidRDefault="002918C2" w:rsidP="002918C2">
      <w:pPr>
        <w:jc w:val="both"/>
        <w:rPr>
          <w:rFonts w:asciiTheme="minorHAnsi" w:hAnsiTheme="minorHAnsi" w:cstheme="minorHAnsi"/>
          <w:b/>
        </w:rPr>
      </w:pPr>
    </w:p>
    <w:p w14:paraId="721D1C5A"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Action Item</w:t>
      </w:r>
      <w:r w:rsidRPr="00470A4A">
        <w:rPr>
          <w:rFonts w:asciiTheme="minorHAnsi" w:hAnsiTheme="minorHAnsi" w:cstheme="minorHAnsi"/>
        </w:rPr>
        <w:t xml:space="preserve">: Conditional Use – Conditional Uses in the LP1 Lake Park District (3.07.05.7) </w:t>
      </w:r>
    </w:p>
    <w:p w14:paraId="61D58B4D" w14:textId="77777777" w:rsidR="002918C2" w:rsidRPr="00470A4A" w:rsidRDefault="002918C2" w:rsidP="002918C2">
      <w:pPr>
        <w:jc w:val="both"/>
        <w:rPr>
          <w:rFonts w:asciiTheme="minorHAnsi" w:hAnsiTheme="minorHAnsi" w:cstheme="minorHAnsi"/>
          <w:b/>
        </w:rPr>
      </w:pPr>
    </w:p>
    <w:p w14:paraId="584DE44F"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Zoning Designation:</w:t>
      </w:r>
      <w:r w:rsidRPr="00470A4A">
        <w:rPr>
          <w:rFonts w:asciiTheme="minorHAnsi" w:hAnsiTheme="minorHAnsi" w:cstheme="minorHAnsi"/>
        </w:rPr>
        <w:t xml:space="preserve"> LP1 – Lake Park District</w:t>
      </w:r>
    </w:p>
    <w:p w14:paraId="3F3C94A6" w14:textId="77777777" w:rsidR="002918C2" w:rsidRPr="00470A4A" w:rsidRDefault="002918C2" w:rsidP="002918C2">
      <w:pPr>
        <w:jc w:val="both"/>
        <w:rPr>
          <w:rFonts w:asciiTheme="minorHAnsi" w:hAnsiTheme="minorHAnsi" w:cstheme="minorHAnsi"/>
          <w:b/>
        </w:rPr>
      </w:pPr>
    </w:p>
    <w:p w14:paraId="121F7801" w14:textId="77777777" w:rsidR="002918C2" w:rsidRPr="00470A4A" w:rsidRDefault="002918C2" w:rsidP="002918C2">
      <w:pPr>
        <w:jc w:val="both"/>
        <w:rPr>
          <w:rFonts w:asciiTheme="minorHAnsi" w:hAnsiTheme="minorHAnsi" w:cstheme="minorHAnsi"/>
        </w:rPr>
      </w:pPr>
      <w:r w:rsidRPr="00470A4A">
        <w:rPr>
          <w:rFonts w:asciiTheme="minorHAnsi" w:hAnsiTheme="minorHAnsi" w:cstheme="minorHAnsi"/>
          <w:b/>
        </w:rPr>
        <w:t>Request:</w:t>
      </w:r>
      <w:r w:rsidRPr="00470A4A">
        <w:rPr>
          <w:rFonts w:asciiTheme="minorHAnsi" w:hAnsiTheme="minorHAnsi" w:cstheme="minorHAnsi"/>
        </w:rPr>
        <w:t xml:space="preserve"> Mr. </w:t>
      </w:r>
      <w:r w:rsidR="00C553CB" w:rsidRPr="00470A4A">
        <w:rPr>
          <w:rFonts w:asciiTheme="minorHAnsi" w:hAnsiTheme="minorHAnsi" w:cstheme="minorHAnsi"/>
        </w:rPr>
        <w:t>Hausman</w:t>
      </w:r>
      <w:r w:rsidRPr="00470A4A">
        <w:rPr>
          <w:rFonts w:asciiTheme="minorHAnsi" w:hAnsiTheme="minorHAnsi" w:cstheme="minorHAnsi"/>
        </w:rPr>
        <w:t xml:space="preserve"> is seeking to construct an unattached garage with sidewalls greater than 10 ½ feet</w:t>
      </w:r>
      <w:r w:rsidR="00C553CB" w:rsidRPr="00470A4A">
        <w:rPr>
          <w:rFonts w:asciiTheme="minorHAnsi" w:hAnsiTheme="minorHAnsi" w:cstheme="minorHAnsi"/>
        </w:rPr>
        <w:t xml:space="preserve"> and dimensions greater than 36 feet x 42 feet. </w:t>
      </w:r>
    </w:p>
    <w:p w14:paraId="5C4B6DB7" w14:textId="77777777" w:rsidR="002918C2" w:rsidRPr="00470A4A" w:rsidRDefault="002918C2" w:rsidP="002918C2">
      <w:pPr>
        <w:jc w:val="both"/>
        <w:rPr>
          <w:rFonts w:asciiTheme="minorHAnsi" w:hAnsiTheme="minorHAnsi" w:cstheme="minorHAnsi"/>
          <w:b/>
        </w:rPr>
      </w:pPr>
    </w:p>
    <w:p w14:paraId="54BCFDE4" w14:textId="77777777" w:rsidR="002918C2" w:rsidRPr="00470A4A" w:rsidRDefault="002918C2" w:rsidP="002918C2">
      <w:pPr>
        <w:jc w:val="both"/>
        <w:rPr>
          <w:rFonts w:asciiTheme="minorHAnsi" w:hAnsiTheme="minorHAnsi" w:cstheme="minorHAnsi"/>
          <w:b/>
        </w:rPr>
      </w:pPr>
      <w:r w:rsidRPr="00470A4A">
        <w:rPr>
          <w:rFonts w:asciiTheme="minorHAnsi" w:hAnsiTheme="minorHAnsi" w:cstheme="minorHAnsi"/>
          <w:b/>
        </w:rPr>
        <w:t xml:space="preserve">Staff Review of the Application:  </w:t>
      </w:r>
    </w:p>
    <w:p w14:paraId="7164E9B1" w14:textId="77777777" w:rsidR="002918C2" w:rsidRPr="00470A4A" w:rsidRDefault="002918C2" w:rsidP="002918C2">
      <w:pPr>
        <w:jc w:val="both"/>
        <w:rPr>
          <w:rFonts w:asciiTheme="minorHAnsi" w:hAnsiTheme="minorHAnsi" w:cstheme="minorHAnsi"/>
          <w:b/>
        </w:rPr>
      </w:pPr>
    </w:p>
    <w:p w14:paraId="476631A6" w14:textId="77777777" w:rsidR="002918C2" w:rsidRPr="00470A4A" w:rsidRDefault="002918C2" w:rsidP="002918C2">
      <w:pPr>
        <w:pStyle w:val="ListParagraph"/>
        <w:numPr>
          <w:ilvl w:val="0"/>
          <w:numId w:val="3"/>
        </w:numPr>
        <w:jc w:val="both"/>
        <w:rPr>
          <w:rFonts w:asciiTheme="minorHAnsi" w:hAnsiTheme="minorHAnsi" w:cstheme="minorHAnsi"/>
        </w:rPr>
      </w:pPr>
      <w:r w:rsidRPr="00470A4A">
        <w:rPr>
          <w:rFonts w:asciiTheme="minorHAnsi" w:hAnsiTheme="minorHAnsi" w:cstheme="minorHAnsi"/>
        </w:rPr>
        <w:t xml:space="preserve">General Location: </w:t>
      </w:r>
    </w:p>
    <w:p w14:paraId="368B7B02" w14:textId="77777777" w:rsidR="002918C2" w:rsidRPr="00470A4A" w:rsidRDefault="00E81A86" w:rsidP="002918C2">
      <w:pPr>
        <w:jc w:val="both"/>
        <w:rPr>
          <w:rFonts w:asciiTheme="minorHAnsi" w:hAnsiTheme="minorHAnsi" w:cstheme="minorHAnsi"/>
        </w:rPr>
      </w:pPr>
      <w:r w:rsidRPr="00470A4A">
        <w:rPr>
          <w:rFonts w:asciiTheme="minorHAnsi" w:hAnsiTheme="minorHAnsi" w:cstheme="minorHAnsi"/>
          <w:noProof/>
        </w:rPr>
        <w:drawing>
          <wp:anchor distT="0" distB="0" distL="114300" distR="114300" simplePos="0" relativeHeight="251658240" behindDoc="0" locked="0" layoutInCell="1" allowOverlap="1" wp14:anchorId="31376159" wp14:editId="349E55B8">
            <wp:simplePos x="0" y="0"/>
            <wp:positionH relativeFrom="margin">
              <wp:align>right</wp:align>
            </wp:positionH>
            <wp:positionV relativeFrom="paragraph">
              <wp:posOffset>7427</wp:posOffset>
            </wp:positionV>
            <wp:extent cx="5454595" cy="3096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man Staff rep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4595" cy="3096260"/>
                    </a:xfrm>
                    <a:prstGeom prst="rect">
                      <a:avLst/>
                    </a:prstGeom>
                  </pic:spPr>
                </pic:pic>
              </a:graphicData>
            </a:graphic>
          </wp:anchor>
        </w:drawing>
      </w:r>
    </w:p>
    <w:p w14:paraId="1FFABD11" w14:textId="77777777" w:rsidR="002918C2" w:rsidRPr="00470A4A" w:rsidRDefault="002918C2" w:rsidP="002918C2">
      <w:pPr>
        <w:jc w:val="both"/>
        <w:rPr>
          <w:rFonts w:asciiTheme="minorHAnsi" w:hAnsiTheme="minorHAnsi" w:cstheme="minorHAnsi"/>
        </w:rPr>
      </w:pPr>
    </w:p>
    <w:p w14:paraId="7133F7A2" w14:textId="77777777" w:rsidR="002918C2" w:rsidRPr="00470A4A" w:rsidRDefault="002918C2" w:rsidP="002918C2">
      <w:pPr>
        <w:jc w:val="both"/>
        <w:rPr>
          <w:rFonts w:asciiTheme="minorHAnsi" w:hAnsiTheme="minorHAnsi" w:cstheme="minorHAnsi"/>
        </w:rPr>
      </w:pPr>
    </w:p>
    <w:p w14:paraId="71B00679" w14:textId="77777777" w:rsidR="002918C2" w:rsidRPr="00470A4A" w:rsidRDefault="002918C2" w:rsidP="002918C2">
      <w:pPr>
        <w:jc w:val="both"/>
        <w:rPr>
          <w:rFonts w:asciiTheme="minorHAnsi" w:hAnsiTheme="minorHAnsi" w:cstheme="minorHAnsi"/>
        </w:rPr>
      </w:pPr>
    </w:p>
    <w:p w14:paraId="08F53D48" w14:textId="77777777" w:rsidR="002918C2" w:rsidRPr="00470A4A" w:rsidRDefault="002918C2" w:rsidP="002918C2">
      <w:pPr>
        <w:jc w:val="both"/>
        <w:rPr>
          <w:rFonts w:asciiTheme="minorHAnsi" w:hAnsiTheme="minorHAnsi" w:cstheme="minorHAnsi"/>
        </w:rPr>
      </w:pPr>
    </w:p>
    <w:p w14:paraId="433CA73B" w14:textId="77777777" w:rsidR="002918C2" w:rsidRPr="00470A4A" w:rsidRDefault="002918C2" w:rsidP="002918C2">
      <w:pPr>
        <w:jc w:val="both"/>
        <w:rPr>
          <w:rFonts w:asciiTheme="minorHAnsi" w:hAnsiTheme="minorHAnsi" w:cstheme="minorHAnsi"/>
        </w:rPr>
      </w:pPr>
    </w:p>
    <w:p w14:paraId="08E8657E" w14:textId="77777777" w:rsidR="002918C2" w:rsidRPr="00470A4A" w:rsidRDefault="002918C2" w:rsidP="002918C2">
      <w:pPr>
        <w:jc w:val="both"/>
        <w:rPr>
          <w:rFonts w:asciiTheme="minorHAnsi" w:hAnsiTheme="minorHAnsi" w:cstheme="minorHAnsi"/>
        </w:rPr>
      </w:pPr>
    </w:p>
    <w:p w14:paraId="568A4B32" w14:textId="77777777" w:rsidR="002918C2" w:rsidRPr="00470A4A" w:rsidRDefault="002918C2" w:rsidP="002918C2">
      <w:pPr>
        <w:jc w:val="both"/>
        <w:rPr>
          <w:rFonts w:asciiTheme="minorHAnsi" w:hAnsiTheme="minorHAnsi" w:cstheme="minorHAnsi"/>
        </w:rPr>
      </w:pPr>
    </w:p>
    <w:p w14:paraId="12738E64" w14:textId="77777777" w:rsidR="002918C2" w:rsidRPr="00470A4A" w:rsidRDefault="002918C2" w:rsidP="002918C2">
      <w:pPr>
        <w:jc w:val="both"/>
        <w:rPr>
          <w:rFonts w:asciiTheme="minorHAnsi" w:hAnsiTheme="minorHAnsi" w:cstheme="minorHAnsi"/>
        </w:rPr>
      </w:pPr>
    </w:p>
    <w:p w14:paraId="762A41E8" w14:textId="77777777" w:rsidR="002918C2" w:rsidRPr="00470A4A" w:rsidRDefault="002918C2" w:rsidP="002918C2">
      <w:pPr>
        <w:jc w:val="both"/>
        <w:rPr>
          <w:rFonts w:asciiTheme="minorHAnsi" w:hAnsiTheme="minorHAnsi" w:cstheme="minorHAnsi"/>
        </w:rPr>
      </w:pPr>
    </w:p>
    <w:p w14:paraId="4E2F483B" w14:textId="77777777" w:rsidR="002918C2" w:rsidRPr="00470A4A" w:rsidRDefault="002918C2" w:rsidP="002918C2">
      <w:pPr>
        <w:jc w:val="both"/>
        <w:rPr>
          <w:rFonts w:asciiTheme="minorHAnsi" w:hAnsiTheme="minorHAnsi" w:cstheme="minorHAnsi"/>
        </w:rPr>
      </w:pPr>
    </w:p>
    <w:p w14:paraId="06F2EF75" w14:textId="77777777" w:rsidR="002918C2" w:rsidRPr="00470A4A" w:rsidRDefault="002918C2" w:rsidP="002918C2">
      <w:pPr>
        <w:jc w:val="both"/>
        <w:rPr>
          <w:rFonts w:asciiTheme="minorHAnsi" w:hAnsiTheme="minorHAnsi" w:cstheme="minorHAnsi"/>
        </w:rPr>
      </w:pPr>
    </w:p>
    <w:p w14:paraId="30D8FDD3" w14:textId="77777777" w:rsidR="002918C2" w:rsidRPr="00470A4A" w:rsidRDefault="002918C2" w:rsidP="002918C2">
      <w:pPr>
        <w:jc w:val="both"/>
        <w:rPr>
          <w:rFonts w:asciiTheme="minorHAnsi" w:hAnsiTheme="minorHAnsi" w:cstheme="minorHAnsi"/>
        </w:rPr>
      </w:pPr>
    </w:p>
    <w:p w14:paraId="0F8E4279" w14:textId="77777777" w:rsidR="002918C2" w:rsidRPr="00470A4A" w:rsidRDefault="002918C2" w:rsidP="002918C2">
      <w:pPr>
        <w:jc w:val="both"/>
        <w:rPr>
          <w:rFonts w:asciiTheme="minorHAnsi" w:hAnsiTheme="minorHAnsi" w:cstheme="minorHAnsi"/>
        </w:rPr>
      </w:pPr>
    </w:p>
    <w:p w14:paraId="5F98E5FC" w14:textId="77777777" w:rsidR="002918C2" w:rsidRPr="00470A4A" w:rsidRDefault="002918C2" w:rsidP="002918C2">
      <w:pPr>
        <w:jc w:val="both"/>
        <w:rPr>
          <w:rFonts w:asciiTheme="minorHAnsi" w:hAnsiTheme="minorHAnsi" w:cstheme="minorHAnsi"/>
        </w:rPr>
      </w:pPr>
    </w:p>
    <w:p w14:paraId="07BBE013" w14:textId="77777777" w:rsidR="002918C2" w:rsidRPr="00470A4A" w:rsidRDefault="002918C2" w:rsidP="002918C2">
      <w:pPr>
        <w:jc w:val="both"/>
        <w:rPr>
          <w:rFonts w:asciiTheme="minorHAnsi" w:hAnsiTheme="minorHAnsi" w:cstheme="minorHAnsi"/>
        </w:rPr>
      </w:pPr>
    </w:p>
    <w:p w14:paraId="4D8FDF1E" w14:textId="77777777" w:rsidR="002918C2" w:rsidRPr="00470A4A" w:rsidRDefault="002918C2" w:rsidP="002918C2">
      <w:pPr>
        <w:jc w:val="both"/>
        <w:rPr>
          <w:rFonts w:asciiTheme="minorHAnsi" w:hAnsiTheme="minorHAnsi" w:cstheme="minorHAnsi"/>
        </w:rPr>
      </w:pPr>
    </w:p>
    <w:p w14:paraId="236F4DCE" w14:textId="77777777" w:rsidR="002918C2" w:rsidRPr="00470A4A" w:rsidRDefault="002918C2" w:rsidP="002918C2">
      <w:pPr>
        <w:jc w:val="both"/>
        <w:rPr>
          <w:rFonts w:asciiTheme="minorHAnsi" w:hAnsiTheme="minorHAnsi" w:cstheme="minorHAnsi"/>
        </w:rPr>
      </w:pPr>
    </w:p>
    <w:p w14:paraId="00088B64" w14:textId="77777777" w:rsidR="002918C2" w:rsidRPr="00470A4A" w:rsidRDefault="002918C2" w:rsidP="002918C2">
      <w:pPr>
        <w:pStyle w:val="ListParagraph"/>
        <w:numPr>
          <w:ilvl w:val="0"/>
          <w:numId w:val="3"/>
        </w:numPr>
        <w:jc w:val="both"/>
        <w:rPr>
          <w:rFonts w:asciiTheme="minorHAnsi" w:hAnsiTheme="minorHAnsi" w:cstheme="minorHAnsi"/>
        </w:rPr>
      </w:pPr>
      <w:r w:rsidRPr="00470A4A">
        <w:rPr>
          <w:rFonts w:asciiTheme="minorHAnsi" w:hAnsiTheme="minorHAnsi" w:cstheme="minorHAnsi"/>
        </w:rPr>
        <w:lastRenderedPageBreak/>
        <w:t xml:space="preserve">Mr. </w:t>
      </w:r>
      <w:r w:rsidR="00C553CB" w:rsidRPr="00470A4A">
        <w:rPr>
          <w:rFonts w:asciiTheme="minorHAnsi" w:hAnsiTheme="minorHAnsi" w:cstheme="minorHAnsi"/>
        </w:rPr>
        <w:t>Hausman</w:t>
      </w:r>
      <w:r w:rsidRPr="00470A4A">
        <w:rPr>
          <w:rFonts w:asciiTheme="minorHAnsi" w:hAnsiTheme="minorHAnsi" w:cstheme="minorHAnsi"/>
        </w:rPr>
        <w:t xml:space="preserve"> wishes to construct a 3</w:t>
      </w:r>
      <w:r w:rsidR="00C553CB" w:rsidRPr="00470A4A">
        <w:rPr>
          <w:rFonts w:asciiTheme="minorHAnsi" w:hAnsiTheme="minorHAnsi" w:cstheme="minorHAnsi"/>
        </w:rPr>
        <w:t>8</w:t>
      </w:r>
      <w:r w:rsidRPr="00470A4A">
        <w:rPr>
          <w:rFonts w:asciiTheme="minorHAnsi" w:hAnsiTheme="minorHAnsi" w:cstheme="minorHAnsi"/>
        </w:rPr>
        <w:t>’x</w:t>
      </w:r>
      <w:r w:rsidR="00C553CB" w:rsidRPr="00470A4A">
        <w:rPr>
          <w:rFonts w:asciiTheme="minorHAnsi" w:hAnsiTheme="minorHAnsi" w:cstheme="minorHAnsi"/>
        </w:rPr>
        <w:t>6</w:t>
      </w:r>
      <w:r w:rsidRPr="00470A4A">
        <w:rPr>
          <w:rFonts w:asciiTheme="minorHAnsi" w:hAnsiTheme="minorHAnsi" w:cstheme="minorHAnsi"/>
        </w:rPr>
        <w:t>0’ unattached garage with 1</w:t>
      </w:r>
      <w:r w:rsidR="00C553CB" w:rsidRPr="00470A4A">
        <w:rPr>
          <w:rFonts w:asciiTheme="minorHAnsi" w:hAnsiTheme="minorHAnsi" w:cstheme="minorHAnsi"/>
        </w:rPr>
        <w:t>4</w:t>
      </w:r>
      <w:r w:rsidRPr="00470A4A">
        <w:rPr>
          <w:rFonts w:asciiTheme="minorHAnsi" w:hAnsiTheme="minorHAnsi" w:cstheme="minorHAnsi"/>
        </w:rPr>
        <w:t xml:space="preserve">’ sidewalls on his backlot property. </w:t>
      </w:r>
    </w:p>
    <w:p w14:paraId="62D82D9A" w14:textId="77777777" w:rsidR="002918C2" w:rsidRPr="00470A4A" w:rsidRDefault="002918C2" w:rsidP="002918C2">
      <w:pPr>
        <w:pStyle w:val="ListParagraph"/>
        <w:numPr>
          <w:ilvl w:val="0"/>
          <w:numId w:val="3"/>
        </w:numPr>
        <w:jc w:val="both"/>
        <w:rPr>
          <w:rFonts w:asciiTheme="minorHAnsi" w:hAnsiTheme="minorHAnsi" w:cstheme="minorHAnsi"/>
        </w:rPr>
      </w:pPr>
      <w:r w:rsidRPr="00470A4A">
        <w:rPr>
          <w:rFonts w:asciiTheme="minorHAnsi" w:hAnsiTheme="minorHAnsi" w:cstheme="minorHAnsi"/>
        </w:rPr>
        <w:t>Ordinance requires a conditional use for detached garages with sidewalls greater than 10.5’</w:t>
      </w:r>
    </w:p>
    <w:p w14:paraId="1A5A6895" w14:textId="77777777" w:rsidR="002918C2" w:rsidRPr="00470A4A" w:rsidRDefault="002918C2" w:rsidP="002918C2">
      <w:pPr>
        <w:pStyle w:val="ListParagraph"/>
        <w:numPr>
          <w:ilvl w:val="0"/>
          <w:numId w:val="3"/>
        </w:numPr>
        <w:jc w:val="both"/>
        <w:rPr>
          <w:rFonts w:asciiTheme="minorHAnsi" w:hAnsiTheme="minorHAnsi" w:cstheme="minorHAnsi"/>
        </w:rPr>
      </w:pPr>
      <w:r w:rsidRPr="00470A4A">
        <w:rPr>
          <w:rFonts w:asciiTheme="minorHAnsi" w:hAnsiTheme="minorHAnsi" w:cstheme="minorHAnsi"/>
        </w:rPr>
        <w:t xml:space="preserve">The site location of the garage meets all setbacks from the side yard and front yard to the road ROW. </w:t>
      </w:r>
    </w:p>
    <w:p w14:paraId="196AD201" w14:textId="77777777" w:rsidR="00E81A86" w:rsidRPr="00470A4A" w:rsidRDefault="00E81A86" w:rsidP="002918C2">
      <w:pPr>
        <w:pStyle w:val="ListParagraph"/>
        <w:numPr>
          <w:ilvl w:val="0"/>
          <w:numId w:val="3"/>
        </w:numPr>
        <w:jc w:val="both"/>
        <w:rPr>
          <w:rFonts w:asciiTheme="minorHAnsi" w:hAnsiTheme="minorHAnsi" w:cstheme="minorHAnsi"/>
        </w:rPr>
      </w:pPr>
      <w:r w:rsidRPr="00470A4A">
        <w:rPr>
          <w:rFonts w:asciiTheme="minorHAnsi" w:hAnsiTheme="minorHAnsi" w:cstheme="minorHAnsi"/>
        </w:rPr>
        <w:t xml:space="preserve">This proposed structure does fit into (dimensions and design), in the opinion of staff, with similar buildings on backlots along Sunset Park Drive. </w:t>
      </w:r>
    </w:p>
    <w:p w14:paraId="32073AD8" w14:textId="77777777" w:rsidR="002918C2" w:rsidRPr="00470A4A" w:rsidRDefault="002918C2" w:rsidP="002918C2">
      <w:pPr>
        <w:jc w:val="both"/>
        <w:rPr>
          <w:rFonts w:asciiTheme="minorHAnsi" w:hAnsiTheme="minorHAnsi" w:cstheme="minorHAnsi"/>
          <w:b/>
        </w:rPr>
      </w:pPr>
    </w:p>
    <w:p w14:paraId="5A693913" w14:textId="77777777" w:rsidR="002918C2" w:rsidRPr="00470A4A" w:rsidRDefault="002918C2" w:rsidP="002918C2">
      <w:pPr>
        <w:suppressAutoHyphens/>
        <w:jc w:val="both"/>
        <w:rPr>
          <w:rFonts w:asciiTheme="minorHAnsi" w:hAnsiTheme="minorHAnsi" w:cstheme="minorHAnsi"/>
        </w:rPr>
      </w:pPr>
      <w:r w:rsidRPr="00470A4A">
        <w:rPr>
          <w:rFonts w:asciiTheme="minorHAnsi" w:hAnsiTheme="minorHAnsi" w:cstheme="minorHAnsi"/>
        </w:rPr>
        <w:t>Staff recommendation – Staff recommends approval based upon the following:</w:t>
      </w:r>
    </w:p>
    <w:p w14:paraId="11BF681F" w14:textId="77777777" w:rsidR="002918C2" w:rsidRPr="00470A4A" w:rsidRDefault="002918C2" w:rsidP="002918C2">
      <w:pPr>
        <w:tabs>
          <w:tab w:val="left" w:pos="360"/>
        </w:tabs>
        <w:suppressAutoHyphens/>
        <w:ind w:left="360"/>
        <w:jc w:val="both"/>
        <w:rPr>
          <w:rFonts w:asciiTheme="minorHAnsi" w:hAnsiTheme="minorHAnsi" w:cstheme="minorHAnsi"/>
          <w:kern w:val="1"/>
          <w:lang w:eastAsia="ar-SA"/>
        </w:rPr>
      </w:pPr>
      <w:r w:rsidRPr="00470A4A">
        <w:rPr>
          <w:rFonts w:asciiTheme="minorHAnsi" w:hAnsiTheme="minorHAnsi" w:cstheme="minorHAnsi"/>
          <w:kern w:val="1"/>
          <w:lang w:eastAsia="ar-SA"/>
        </w:rPr>
        <w:t>1.</w:t>
      </w:r>
      <w:r w:rsidRPr="00470A4A">
        <w:rPr>
          <w:rFonts w:asciiTheme="minorHAnsi" w:hAnsiTheme="minorHAnsi" w:cstheme="minorHAnsi"/>
          <w:kern w:val="1"/>
          <w:lang w:eastAsia="ar-SA"/>
        </w:rPr>
        <w:tab/>
        <w:t xml:space="preserve">The garage meets all necessary setback regulations </w:t>
      </w:r>
    </w:p>
    <w:p w14:paraId="770A150C" w14:textId="77777777" w:rsidR="002918C2" w:rsidRPr="00470A4A" w:rsidRDefault="002918C2" w:rsidP="002918C2">
      <w:pPr>
        <w:suppressAutoHyphens/>
        <w:ind w:left="360"/>
        <w:jc w:val="both"/>
        <w:rPr>
          <w:rFonts w:asciiTheme="minorHAnsi" w:hAnsiTheme="minorHAnsi" w:cstheme="minorHAnsi"/>
          <w:kern w:val="1"/>
          <w:lang w:eastAsia="ar-SA"/>
        </w:rPr>
      </w:pPr>
      <w:r w:rsidRPr="00470A4A">
        <w:rPr>
          <w:rFonts w:asciiTheme="minorHAnsi" w:hAnsiTheme="minorHAnsi" w:cstheme="minorHAnsi"/>
        </w:rPr>
        <w:t>2.</w:t>
      </w:r>
      <w:r w:rsidRPr="00470A4A">
        <w:rPr>
          <w:rFonts w:asciiTheme="minorHAnsi" w:hAnsiTheme="minorHAnsi" w:cstheme="minorHAnsi"/>
        </w:rPr>
        <w:tab/>
        <w:t>Approve If there are no objections from adjoining property owners</w:t>
      </w:r>
    </w:p>
    <w:p w14:paraId="58D65881" w14:textId="77777777" w:rsidR="002918C2" w:rsidRPr="00470A4A" w:rsidRDefault="002918C2" w:rsidP="002918C2">
      <w:pPr>
        <w:suppressAutoHyphens/>
        <w:ind w:left="3240"/>
        <w:jc w:val="both"/>
        <w:rPr>
          <w:rFonts w:asciiTheme="minorHAnsi" w:hAnsiTheme="minorHAnsi" w:cstheme="minorHAnsi"/>
          <w:kern w:val="1"/>
          <w:lang w:eastAsia="ar-SA"/>
        </w:rPr>
      </w:pPr>
    </w:p>
    <w:p w14:paraId="320E437A" w14:textId="77777777" w:rsidR="002918C2" w:rsidRPr="00470A4A" w:rsidRDefault="002918C2" w:rsidP="002918C2">
      <w:pPr>
        <w:autoSpaceDE w:val="0"/>
        <w:autoSpaceDN w:val="0"/>
        <w:adjustRightInd w:val="0"/>
        <w:jc w:val="both"/>
        <w:rPr>
          <w:rFonts w:asciiTheme="minorHAnsi" w:hAnsiTheme="minorHAnsi" w:cstheme="minorHAnsi"/>
          <w:b/>
        </w:rPr>
      </w:pPr>
      <w:r w:rsidRPr="00470A4A">
        <w:rPr>
          <w:rFonts w:asciiTheme="minorHAnsi" w:hAnsiTheme="minorHAnsi" w:cstheme="minorHAnsi"/>
          <w:b/>
        </w:rPr>
        <w:t>Board Action: Conditional Use: Garage with sidewalls greater than 10 ½ feet</w:t>
      </w:r>
      <w:r w:rsidR="00C553CB" w:rsidRPr="00470A4A">
        <w:rPr>
          <w:rFonts w:asciiTheme="minorHAnsi" w:hAnsiTheme="minorHAnsi" w:cstheme="minorHAnsi"/>
          <w:b/>
        </w:rPr>
        <w:t xml:space="preserve"> and dimensions greater than 36 feet x 42 feet</w:t>
      </w:r>
      <w:r w:rsidRPr="00470A4A">
        <w:rPr>
          <w:rFonts w:asciiTheme="minorHAnsi" w:hAnsiTheme="minorHAnsi" w:cstheme="minorHAnsi"/>
          <w:b/>
        </w:rPr>
        <w:t>: The Board may: 1) Postpone the decision 2) Deny the Request 3) Approve the request with or without conditions.</w:t>
      </w:r>
    </w:p>
    <w:p w14:paraId="683F6766" w14:textId="77777777" w:rsidR="002918C2" w:rsidRPr="00470A4A" w:rsidRDefault="002918C2">
      <w:pPr>
        <w:rPr>
          <w:rFonts w:asciiTheme="minorHAnsi" w:hAnsiTheme="minorHAnsi" w:cstheme="minorHAnsi"/>
        </w:rPr>
      </w:pPr>
    </w:p>
    <w:sectPr w:rsidR="002918C2" w:rsidRPr="00470A4A" w:rsidSect="0027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1050"/>
    <w:multiLevelType w:val="hybridMultilevel"/>
    <w:tmpl w:val="EA8EC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7AB4"/>
    <w:multiLevelType w:val="hybridMultilevel"/>
    <w:tmpl w:val="7A1E6088"/>
    <w:lvl w:ilvl="0" w:tplc="D9C889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812AC"/>
    <w:multiLevelType w:val="hybridMultilevel"/>
    <w:tmpl w:val="9DFC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43CB3"/>
    <w:multiLevelType w:val="hybridMultilevel"/>
    <w:tmpl w:val="29E4809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18C2"/>
    <w:rsid w:val="000908F0"/>
    <w:rsid w:val="000F6523"/>
    <w:rsid w:val="00275B96"/>
    <w:rsid w:val="002918C2"/>
    <w:rsid w:val="003D6FEE"/>
    <w:rsid w:val="003F00D0"/>
    <w:rsid w:val="00470A4A"/>
    <w:rsid w:val="004957C7"/>
    <w:rsid w:val="005502EE"/>
    <w:rsid w:val="007C5C9A"/>
    <w:rsid w:val="009503E8"/>
    <w:rsid w:val="00985EF5"/>
    <w:rsid w:val="00995769"/>
    <w:rsid w:val="00A23EFE"/>
    <w:rsid w:val="00AB74CE"/>
    <w:rsid w:val="00AC1147"/>
    <w:rsid w:val="00BA59AA"/>
    <w:rsid w:val="00BD1784"/>
    <w:rsid w:val="00C553CB"/>
    <w:rsid w:val="00C6664A"/>
    <w:rsid w:val="00D524BE"/>
    <w:rsid w:val="00E81A86"/>
    <w:rsid w:val="00F302CA"/>
    <w:rsid w:val="00FC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48A5"/>
  <w15:docId w15:val="{F1A89BFC-E717-4233-8293-48F2C285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8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4</cp:revision>
  <dcterms:created xsi:type="dcterms:W3CDTF">2018-09-20T15:47:00Z</dcterms:created>
  <dcterms:modified xsi:type="dcterms:W3CDTF">2018-09-20T17:03:00Z</dcterms:modified>
</cp:coreProperties>
</file>