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CC" w:rsidRPr="00187ECB" w:rsidRDefault="00FB56CC" w:rsidP="00C677A0">
      <w:pPr>
        <w:autoSpaceDE w:val="0"/>
        <w:autoSpaceDN w:val="0"/>
        <w:adjustRightInd w:val="0"/>
        <w:spacing w:after="0" w:line="240" w:lineRule="auto"/>
        <w:jc w:val="center"/>
        <w:rPr>
          <w:rFonts w:cstheme="minorHAnsi"/>
          <w:b/>
        </w:rPr>
      </w:pPr>
      <w:bookmarkStart w:id="0" w:name="_GoBack"/>
      <w:bookmarkEnd w:id="0"/>
      <w:r w:rsidRPr="00187ECB">
        <w:rPr>
          <w:rFonts w:cstheme="minorHAnsi"/>
          <w:b/>
        </w:rPr>
        <w:t>Hamlin County</w:t>
      </w:r>
      <w:r w:rsidR="00C677A0">
        <w:rPr>
          <w:rFonts w:cstheme="minorHAnsi"/>
          <w:b/>
        </w:rPr>
        <w:t xml:space="preserve"> </w:t>
      </w:r>
      <w:r w:rsidRPr="00187ECB">
        <w:rPr>
          <w:rFonts w:cstheme="minorHAnsi"/>
          <w:b/>
        </w:rPr>
        <w:t>Planning Commission &amp; Board of Adjustment</w:t>
      </w:r>
    </w:p>
    <w:p w:rsidR="00FB56CC" w:rsidRPr="00187ECB" w:rsidRDefault="00FB56CC" w:rsidP="00C677A0">
      <w:pPr>
        <w:autoSpaceDE w:val="0"/>
        <w:autoSpaceDN w:val="0"/>
        <w:adjustRightInd w:val="0"/>
        <w:spacing w:after="0" w:line="240" w:lineRule="auto"/>
        <w:jc w:val="center"/>
        <w:rPr>
          <w:rFonts w:cstheme="minorHAnsi"/>
          <w:b/>
        </w:rPr>
      </w:pPr>
      <w:r w:rsidRPr="00187ECB">
        <w:rPr>
          <w:rFonts w:cstheme="minorHAnsi"/>
          <w:b/>
        </w:rPr>
        <w:t>Staff Report</w:t>
      </w:r>
    </w:p>
    <w:p w:rsidR="00FB56CC" w:rsidRDefault="00411C29" w:rsidP="00C677A0">
      <w:pPr>
        <w:spacing w:after="0" w:line="240" w:lineRule="auto"/>
        <w:jc w:val="center"/>
        <w:rPr>
          <w:rFonts w:cstheme="minorHAnsi"/>
          <w:b/>
        </w:rPr>
      </w:pPr>
      <w:r>
        <w:rPr>
          <w:rFonts w:cstheme="minorHAnsi"/>
          <w:b/>
        </w:rPr>
        <w:t>Tuesday</w:t>
      </w:r>
      <w:r w:rsidR="00FB56CC" w:rsidRPr="00187ECB">
        <w:rPr>
          <w:rFonts w:cstheme="minorHAnsi"/>
          <w:b/>
        </w:rPr>
        <w:t xml:space="preserve"> – </w:t>
      </w:r>
      <w:r>
        <w:rPr>
          <w:rFonts w:cstheme="minorHAnsi"/>
          <w:b/>
        </w:rPr>
        <w:t>June</w:t>
      </w:r>
      <w:r w:rsidR="00FB56CC" w:rsidRPr="00187ECB">
        <w:rPr>
          <w:rFonts w:cstheme="minorHAnsi"/>
          <w:b/>
        </w:rPr>
        <w:t xml:space="preserve"> 2</w:t>
      </w:r>
      <w:r>
        <w:rPr>
          <w:rFonts w:cstheme="minorHAnsi"/>
          <w:b/>
        </w:rPr>
        <w:t>6</w:t>
      </w:r>
      <w:r w:rsidR="00FB56CC" w:rsidRPr="00187ECB">
        <w:rPr>
          <w:rFonts w:cstheme="minorHAnsi"/>
          <w:b/>
        </w:rPr>
        <w:t>, 2018 – 7:00PM</w:t>
      </w:r>
    </w:p>
    <w:p w:rsidR="00411C29" w:rsidRDefault="00411C29" w:rsidP="00C677A0">
      <w:pPr>
        <w:spacing w:after="0" w:line="240" w:lineRule="auto"/>
        <w:jc w:val="both"/>
        <w:rPr>
          <w:rFonts w:cstheme="minorHAnsi"/>
          <w:b/>
        </w:rPr>
      </w:pPr>
    </w:p>
    <w:p w:rsidR="00411C29" w:rsidRDefault="00411C29" w:rsidP="00C677A0">
      <w:pPr>
        <w:spacing w:after="0" w:line="240" w:lineRule="auto"/>
        <w:jc w:val="both"/>
        <w:rPr>
          <w:rFonts w:cstheme="minorHAnsi"/>
          <w:b/>
        </w:rPr>
      </w:pPr>
    </w:p>
    <w:p w:rsidR="00411C29" w:rsidRPr="00984D7B" w:rsidRDefault="00411C29" w:rsidP="00C677A0">
      <w:pPr>
        <w:spacing w:after="0" w:line="240" w:lineRule="auto"/>
        <w:jc w:val="both"/>
        <w:rPr>
          <w:rFonts w:cstheme="minorHAnsi"/>
          <w:b/>
          <w:sz w:val="28"/>
          <w:szCs w:val="28"/>
        </w:rPr>
      </w:pPr>
      <w:r w:rsidRPr="00984D7B">
        <w:rPr>
          <w:rFonts w:cstheme="minorHAnsi"/>
          <w:b/>
          <w:sz w:val="28"/>
          <w:szCs w:val="28"/>
        </w:rPr>
        <w:t>Hamlin County Planning Commission</w:t>
      </w:r>
    </w:p>
    <w:p w:rsidR="00411C29" w:rsidRDefault="00411C29" w:rsidP="00C677A0">
      <w:pPr>
        <w:spacing w:after="0" w:line="240" w:lineRule="auto"/>
        <w:jc w:val="both"/>
        <w:rPr>
          <w:rFonts w:cstheme="minorHAnsi"/>
          <w:b/>
        </w:rPr>
      </w:pPr>
    </w:p>
    <w:p w:rsidR="00411C29" w:rsidRPr="00F13AC5" w:rsidRDefault="00411C29" w:rsidP="00C677A0">
      <w:pPr>
        <w:spacing w:after="0" w:line="240" w:lineRule="auto"/>
        <w:jc w:val="both"/>
        <w:rPr>
          <w:rFonts w:cstheme="minorHAnsi"/>
          <w:b/>
          <w:u w:val="single"/>
        </w:rPr>
      </w:pPr>
      <w:r w:rsidRPr="00F13AC5">
        <w:rPr>
          <w:rFonts w:cstheme="minorHAnsi"/>
          <w:b/>
          <w:u w:val="single"/>
        </w:rPr>
        <w:t xml:space="preserve">Item # 1:  Rezone – Northbay </w:t>
      </w:r>
    </w:p>
    <w:p w:rsidR="00411C29" w:rsidRDefault="00411C29" w:rsidP="00C677A0">
      <w:pPr>
        <w:spacing w:after="0" w:line="240" w:lineRule="auto"/>
        <w:jc w:val="both"/>
        <w:rPr>
          <w:rFonts w:cstheme="minorHAnsi"/>
          <w:b/>
        </w:rPr>
      </w:pPr>
    </w:p>
    <w:p w:rsidR="00411C29" w:rsidRDefault="00411C29" w:rsidP="00C677A0">
      <w:pPr>
        <w:jc w:val="both"/>
      </w:pPr>
      <w:r>
        <w:rPr>
          <w:rFonts w:cstheme="minorHAnsi"/>
          <w:b/>
        </w:rPr>
        <w:t xml:space="preserve">Property Description(s): </w:t>
      </w:r>
      <w:bookmarkStart w:id="1" w:name="_Hlk516493633"/>
      <w:r>
        <w:t>Northbay Addition Lot(s) 84, 86, 87, 88, 89, 90, 91, 92, 93, 95, 96, 101A, 102, 103, 104, 128, 134, 135, 136, 145, 154 In Section 36, Township 113N, Range 53W of the 5</w:t>
      </w:r>
      <w:r w:rsidRPr="00C9585C">
        <w:rPr>
          <w:vertAlign w:val="superscript"/>
        </w:rPr>
        <w:t>th</w:t>
      </w:r>
      <w:r>
        <w:t xml:space="preserve"> P.M., Hamlin County, South Dakota (Norden Township). </w:t>
      </w:r>
    </w:p>
    <w:p w:rsidR="00411C29" w:rsidRDefault="00411C29" w:rsidP="00C677A0">
      <w:pPr>
        <w:jc w:val="both"/>
      </w:pPr>
      <w:r>
        <w:t>Northbay 5</w:t>
      </w:r>
      <w:r w:rsidRPr="00C9585C">
        <w:rPr>
          <w:vertAlign w:val="superscript"/>
        </w:rPr>
        <w:t>th</w:t>
      </w:r>
      <w:r>
        <w:t xml:space="preserve"> Addition Lot(s) 3, 4, 5, 6, 7, 8 In Section 36, Township 113N, Range 53W of the 5</w:t>
      </w:r>
      <w:r w:rsidRPr="00C9585C">
        <w:rPr>
          <w:vertAlign w:val="superscript"/>
        </w:rPr>
        <w:t>th</w:t>
      </w:r>
      <w:r>
        <w:t xml:space="preserve"> P.M., Hamlin County, South Dakota (Norden Township). </w:t>
      </w:r>
    </w:p>
    <w:p w:rsidR="00411C29" w:rsidRDefault="00411C29" w:rsidP="00C677A0">
      <w:pPr>
        <w:jc w:val="both"/>
      </w:pPr>
      <w:r>
        <w:t>Northbay 6</w:t>
      </w:r>
      <w:r w:rsidRPr="00C9585C">
        <w:rPr>
          <w:vertAlign w:val="superscript"/>
        </w:rPr>
        <w:t>th</w:t>
      </w:r>
      <w:r>
        <w:t xml:space="preserve"> Addition Lot(s) 2, 3, 4, 5, 6 In Section 36, Township 113N, Range 53W of the 5</w:t>
      </w:r>
      <w:r w:rsidRPr="00C9585C">
        <w:rPr>
          <w:vertAlign w:val="superscript"/>
        </w:rPr>
        <w:t>th</w:t>
      </w:r>
      <w:r>
        <w:t xml:space="preserve"> P.M., Hamlin County, South Dakota (Norden Township). </w:t>
      </w:r>
    </w:p>
    <w:p w:rsidR="00411C29" w:rsidRDefault="00411C29" w:rsidP="00C677A0">
      <w:pPr>
        <w:jc w:val="both"/>
      </w:pPr>
      <w:r>
        <w:t>Northbay 11</w:t>
      </w:r>
      <w:r w:rsidRPr="00C9585C">
        <w:rPr>
          <w:vertAlign w:val="superscript"/>
        </w:rPr>
        <w:t>th</w:t>
      </w:r>
      <w:r>
        <w:t xml:space="preserve"> Addition Lots 121-127 In Section 36, Township 113N, Range 53W of the 5</w:t>
      </w:r>
      <w:r w:rsidRPr="00C9585C">
        <w:rPr>
          <w:vertAlign w:val="superscript"/>
        </w:rPr>
        <w:t>th</w:t>
      </w:r>
      <w:r>
        <w:t xml:space="preserve"> P.M., Hamlin County, South Dakota (Norden Township). </w:t>
      </w:r>
    </w:p>
    <w:p w:rsidR="00AF5505" w:rsidRDefault="00AF5505" w:rsidP="00AF5505">
      <w:r w:rsidRPr="00E02430">
        <w:rPr>
          <w:rFonts w:ascii="Times New Roman" w:eastAsia="Times New Roman" w:hAnsi="Times New Roman"/>
          <w:color w:val="000000"/>
        </w:rPr>
        <w:t>PIER 81 LAGOON ADDITION IN SW</w:t>
      </w:r>
      <w:r>
        <w:rPr>
          <w:rFonts w:ascii="Times New Roman" w:eastAsia="Times New Roman" w:hAnsi="Times New Roman"/>
          <w:color w:val="000000"/>
        </w:rPr>
        <w:t xml:space="preserve"> ¼ </w:t>
      </w:r>
      <w:r>
        <w:t>In Section 36, Township 113N, Range 53W of the 5</w:t>
      </w:r>
      <w:r w:rsidRPr="00C9585C">
        <w:rPr>
          <w:vertAlign w:val="superscript"/>
        </w:rPr>
        <w:t>th</w:t>
      </w:r>
      <w:r>
        <w:t xml:space="preserve"> P.M., Hamlin County, South Dakota (Norden Township).</w:t>
      </w:r>
    </w:p>
    <w:p w:rsidR="00AF5505" w:rsidRDefault="00AF5505" w:rsidP="00AF5505">
      <w:r w:rsidRPr="00E02430">
        <w:rPr>
          <w:rFonts w:ascii="Times New Roman" w:eastAsia="Times New Roman" w:hAnsi="Times New Roman"/>
          <w:color w:val="000000"/>
        </w:rPr>
        <w:t>PIER 81 LAGOON 2ND ADDITION IN SW</w:t>
      </w:r>
      <w:r>
        <w:rPr>
          <w:rFonts w:ascii="Times New Roman" w:eastAsia="Times New Roman" w:hAnsi="Times New Roman"/>
          <w:color w:val="000000"/>
        </w:rPr>
        <w:t xml:space="preserve"> ¼ </w:t>
      </w:r>
      <w:r>
        <w:t>In Section 36, Township 113N, Range 53W of the 5</w:t>
      </w:r>
      <w:r w:rsidRPr="00C9585C">
        <w:rPr>
          <w:vertAlign w:val="superscript"/>
        </w:rPr>
        <w:t>th</w:t>
      </w:r>
      <w:r>
        <w:t xml:space="preserve"> P.M., Hamlin County, South Dakota (Norden Township). </w:t>
      </w:r>
    </w:p>
    <w:p w:rsidR="00AF5505" w:rsidRDefault="00AF5505" w:rsidP="00AF5505">
      <w:r>
        <w:rPr>
          <w:rFonts w:ascii="Times New Roman" w:eastAsia="Times New Roman" w:hAnsi="Times New Roman"/>
          <w:color w:val="000000"/>
        </w:rPr>
        <w:t xml:space="preserve">E 780' OF S 1230' OF E ½ </w:t>
      </w:r>
      <w:proofErr w:type="gramStart"/>
      <w:r>
        <w:rPr>
          <w:rFonts w:ascii="Times New Roman" w:eastAsia="Times New Roman" w:hAnsi="Times New Roman"/>
          <w:color w:val="000000"/>
        </w:rPr>
        <w:t>and  SW</w:t>
      </w:r>
      <w:proofErr w:type="gramEnd"/>
      <w:r>
        <w:rPr>
          <w:rFonts w:ascii="Times New Roman" w:eastAsia="Times New Roman" w:hAnsi="Times New Roman"/>
          <w:color w:val="000000"/>
        </w:rPr>
        <w:t>1/4</w:t>
      </w:r>
      <w:r w:rsidRPr="00E02430">
        <w:rPr>
          <w:rFonts w:ascii="Times New Roman" w:eastAsia="Times New Roman" w:hAnsi="Times New Roman"/>
          <w:color w:val="000000"/>
        </w:rPr>
        <w:t xml:space="preserve"> LESS EXC </w:t>
      </w:r>
      <w:r>
        <w:t>In Section 36, Township 113N, Range 53W of the 5</w:t>
      </w:r>
      <w:r w:rsidRPr="00C9585C">
        <w:rPr>
          <w:vertAlign w:val="superscript"/>
        </w:rPr>
        <w:t>th</w:t>
      </w:r>
      <w:r>
        <w:t xml:space="preserve"> P.M., Hamlin County, South Dakota (Norden Township). </w:t>
      </w:r>
    </w:p>
    <w:p w:rsidR="00AF5505" w:rsidRDefault="00AF5505" w:rsidP="00AF5505">
      <w:r>
        <w:t>S 1230’ of E ½ and SW ¼ LESS EXC In Section 36, Township 113N, Range 53W of the 5</w:t>
      </w:r>
      <w:r w:rsidRPr="00C9585C">
        <w:rPr>
          <w:vertAlign w:val="superscript"/>
        </w:rPr>
        <w:t>th</w:t>
      </w:r>
      <w:r>
        <w:t xml:space="preserve"> P.M., Hamlin County, South Dakota (Norden Township). </w:t>
      </w:r>
    </w:p>
    <w:bookmarkEnd w:id="1"/>
    <w:p w:rsidR="00411C29" w:rsidRDefault="00411C29" w:rsidP="00C677A0">
      <w:pPr>
        <w:spacing w:after="0" w:line="240" w:lineRule="auto"/>
        <w:jc w:val="both"/>
        <w:rPr>
          <w:rFonts w:ascii="Calibri" w:hAnsi="Calibri" w:cs="Calibri"/>
        </w:rPr>
      </w:pPr>
      <w:r>
        <w:rPr>
          <w:rFonts w:cstheme="minorHAnsi"/>
          <w:b/>
        </w:rPr>
        <w:t xml:space="preserve">Action Item: </w:t>
      </w:r>
      <w:r>
        <w:rPr>
          <w:rFonts w:ascii="Calibri" w:hAnsi="Calibri" w:cs="Calibri"/>
        </w:rPr>
        <w:t>Rezoning – Section 4.04.03 (Zoning Amendments)</w:t>
      </w:r>
    </w:p>
    <w:p w:rsidR="00411C29" w:rsidRDefault="00411C29" w:rsidP="00C677A0">
      <w:pPr>
        <w:spacing w:after="0" w:line="240" w:lineRule="auto"/>
        <w:jc w:val="both"/>
        <w:rPr>
          <w:rFonts w:cstheme="minorHAnsi"/>
          <w:b/>
        </w:rPr>
      </w:pPr>
    </w:p>
    <w:p w:rsidR="00411C29" w:rsidRDefault="00411C29" w:rsidP="00C677A0">
      <w:pPr>
        <w:spacing w:after="0" w:line="240" w:lineRule="auto"/>
        <w:jc w:val="both"/>
        <w:rPr>
          <w:rFonts w:cstheme="minorHAnsi"/>
        </w:rPr>
      </w:pPr>
      <w:r>
        <w:rPr>
          <w:rFonts w:cstheme="minorHAnsi"/>
          <w:b/>
        </w:rPr>
        <w:t xml:space="preserve">Zoning Designation: </w:t>
      </w:r>
      <w:r>
        <w:rPr>
          <w:rFonts w:cstheme="minorHAnsi"/>
        </w:rPr>
        <w:t xml:space="preserve">A – Agricultural </w:t>
      </w:r>
    </w:p>
    <w:p w:rsidR="008C2B8D" w:rsidRDefault="008C2B8D" w:rsidP="00C677A0">
      <w:pPr>
        <w:spacing w:after="0" w:line="240" w:lineRule="auto"/>
        <w:jc w:val="both"/>
        <w:rPr>
          <w:rFonts w:cstheme="minorHAnsi"/>
        </w:rPr>
      </w:pPr>
    </w:p>
    <w:p w:rsidR="008C2B8D" w:rsidRDefault="008C2B8D" w:rsidP="00C677A0">
      <w:pPr>
        <w:spacing w:after="0" w:line="240" w:lineRule="auto"/>
        <w:jc w:val="both"/>
        <w:rPr>
          <w:rFonts w:cstheme="minorHAnsi"/>
        </w:rPr>
      </w:pPr>
      <w:r w:rsidRPr="00123C0A">
        <w:rPr>
          <w:rFonts w:cstheme="minorHAnsi"/>
          <w:b/>
        </w:rPr>
        <w:t>Request:</w:t>
      </w:r>
      <w:r>
        <w:rPr>
          <w:rFonts w:cstheme="minorHAnsi"/>
        </w:rPr>
        <w:t xml:space="preserve"> Staff is seeking to rezone portions of North Bay Residential Development from AG to LP1. </w:t>
      </w:r>
    </w:p>
    <w:p w:rsidR="008C2B8D" w:rsidRDefault="008C2B8D" w:rsidP="00C677A0">
      <w:pPr>
        <w:spacing w:after="0" w:line="240" w:lineRule="auto"/>
        <w:jc w:val="both"/>
        <w:rPr>
          <w:rFonts w:cstheme="minorHAnsi"/>
        </w:rPr>
      </w:pPr>
    </w:p>
    <w:p w:rsidR="008C2B8D" w:rsidRDefault="008C2B8D" w:rsidP="00C677A0">
      <w:pPr>
        <w:spacing w:after="0" w:line="240" w:lineRule="auto"/>
        <w:jc w:val="both"/>
        <w:rPr>
          <w:rFonts w:cstheme="minorHAnsi"/>
        </w:rPr>
      </w:pPr>
      <w:r>
        <w:rPr>
          <w:rFonts w:cstheme="minorHAnsi"/>
        </w:rPr>
        <w:t xml:space="preserve">History/Issues: </w:t>
      </w:r>
    </w:p>
    <w:p w:rsidR="008C2B8D" w:rsidRDefault="008C2B8D" w:rsidP="00C677A0">
      <w:pPr>
        <w:pStyle w:val="ListParagraph"/>
        <w:numPr>
          <w:ilvl w:val="0"/>
          <w:numId w:val="14"/>
        </w:numPr>
        <w:spacing w:after="0" w:line="240" w:lineRule="auto"/>
        <w:jc w:val="both"/>
        <w:rPr>
          <w:rFonts w:cstheme="minorHAnsi"/>
        </w:rPr>
      </w:pPr>
      <w:r>
        <w:rPr>
          <w:rFonts w:cstheme="minorHAnsi"/>
        </w:rPr>
        <w:t xml:space="preserve">General Location: </w:t>
      </w:r>
    </w:p>
    <w:p w:rsidR="008C2B8D" w:rsidRPr="008C2B8D" w:rsidRDefault="008C2B8D" w:rsidP="00C677A0">
      <w:pPr>
        <w:spacing w:after="0" w:line="240" w:lineRule="auto"/>
        <w:ind w:left="360"/>
        <w:jc w:val="both"/>
        <w:rPr>
          <w:rFonts w:cstheme="minorHAnsi"/>
        </w:rPr>
      </w:pPr>
    </w:p>
    <w:p w:rsidR="00411C29" w:rsidRDefault="00411C29" w:rsidP="00C677A0">
      <w:pPr>
        <w:spacing w:after="0" w:line="240" w:lineRule="auto"/>
        <w:jc w:val="both"/>
        <w:rPr>
          <w:rFonts w:cstheme="minorHAnsi"/>
        </w:rPr>
      </w:pPr>
    </w:p>
    <w:p w:rsidR="00F13AC5" w:rsidRDefault="00F13AC5" w:rsidP="00C677A0">
      <w:pPr>
        <w:spacing w:after="0" w:line="240" w:lineRule="auto"/>
        <w:jc w:val="both"/>
        <w:rPr>
          <w:rFonts w:cstheme="minorHAnsi"/>
        </w:rPr>
      </w:pPr>
    </w:p>
    <w:p w:rsidR="00F13AC5" w:rsidRDefault="00F13AC5" w:rsidP="00C677A0">
      <w:pPr>
        <w:spacing w:after="0" w:line="240" w:lineRule="auto"/>
        <w:jc w:val="both"/>
        <w:rPr>
          <w:rFonts w:cstheme="minorHAnsi"/>
        </w:rPr>
      </w:pPr>
    </w:p>
    <w:p w:rsidR="00F13AC5" w:rsidRDefault="00F13AC5" w:rsidP="00C677A0">
      <w:pPr>
        <w:spacing w:after="0" w:line="240" w:lineRule="auto"/>
        <w:jc w:val="both"/>
        <w:rPr>
          <w:rFonts w:cstheme="minorHAnsi"/>
        </w:rPr>
      </w:pPr>
    </w:p>
    <w:p w:rsidR="00F13AC5" w:rsidRDefault="00F13AC5" w:rsidP="00C677A0">
      <w:pPr>
        <w:spacing w:after="0" w:line="240" w:lineRule="auto"/>
        <w:jc w:val="both"/>
        <w:rPr>
          <w:rFonts w:cstheme="minorHAnsi"/>
        </w:rPr>
      </w:pPr>
    </w:p>
    <w:p w:rsidR="0024691F" w:rsidRDefault="0024691F" w:rsidP="00C677A0">
      <w:pPr>
        <w:spacing w:after="0" w:line="240" w:lineRule="auto"/>
        <w:jc w:val="both"/>
        <w:rPr>
          <w:rFonts w:cstheme="minorHAnsi"/>
          <w:b/>
          <w:u w:val="single"/>
        </w:rPr>
      </w:pPr>
    </w:p>
    <w:p w:rsidR="0024691F" w:rsidRDefault="0024691F" w:rsidP="00C677A0">
      <w:pPr>
        <w:spacing w:after="0" w:line="240" w:lineRule="auto"/>
        <w:jc w:val="both"/>
        <w:rPr>
          <w:rFonts w:cstheme="minorHAnsi"/>
          <w:b/>
          <w:u w:val="single"/>
        </w:rPr>
      </w:pPr>
    </w:p>
    <w:p w:rsidR="0024691F" w:rsidRDefault="00AF5505" w:rsidP="00C677A0">
      <w:pPr>
        <w:spacing w:after="0" w:line="240" w:lineRule="auto"/>
        <w:jc w:val="both"/>
        <w:rPr>
          <w:rFonts w:cstheme="minorHAnsi"/>
          <w:b/>
          <w:u w:val="single"/>
        </w:rPr>
      </w:pPr>
      <w:r>
        <w:rPr>
          <w:noProof/>
        </w:rPr>
        <w:lastRenderedPageBreak/>
        <w:drawing>
          <wp:anchor distT="0" distB="0" distL="114300" distR="114300" simplePos="0" relativeHeight="251664896" behindDoc="0" locked="0" layoutInCell="1" allowOverlap="1">
            <wp:simplePos x="0" y="0"/>
            <wp:positionH relativeFrom="margin">
              <wp:posOffset>606129</wp:posOffset>
            </wp:positionH>
            <wp:positionV relativeFrom="paragraph">
              <wp:posOffset>-497352</wp:posOffset>
            </wp:positionV>
            <wp:extent cx="4152541" cy="398512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541" cy="39851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91F" w:rsidRDefault="0024691F" w:rsidP="00C677A0">
      <w:pPr>
        <w:spacing w:after="0" w:line="240" w:lineRule="auto"/>
        <w:jc w:val="both"/>
        <w:rPr>
          <w:rFonts w:cstheme="minorHAnsi"/>
          <w:b/>
          <w:u w:val="single"/>
        </w:rPr>
      </w:pPr>
    </w:p>
    <w:p w:rsidR="008C2B8D" w:rsidRDefault="008C2B8D" w:rsidP="00C677A0">
      <w:pPr>
        <w:spacing w:after="0" w:line="240" w:lineRule="auto"/>
        <w:jc w:val="both"/>
        <w:rPr>
          <w:rFonts w:cstheme="minorHAnsi"/>
          <w:b/>
          <w:u w:val="single"/>
        </w:rPr>
      </w:pPr>
    </w:p>
    <w:p w:rsidR="008C2B8D" w:rsidRDefault="008C2B8D" w:rsidP="00C677A0">
      <w:pPr>
        <w:spacing w:after="0" w:line="240" w:lineRule="auto"/>
        <w:jc w:val="both"/>
        <w:rPr>
          <w:rFonts w:cstheme="minorHAnsi"/>
          <w:b/>
          <w:u w:val="single"/>
        </w:rPr>
      </w:pPr>
    </w:p>
    <w:p w:rsidR="008C2B8D" w:rsidRDefault="008C2B8D" w:rsidP="00C677A0">
      <w:pPr>
        <w:spacing w:after="0" w:line="240" w:lineRule="auto"/>
        <w:jc w:val="both"/>
        <w:rPr>
          <w:rFonts w:cstheme="minorHAnsi"/>
          <w:b/>
          <w:u w:val="single"/>
        </w:rPr>
      </w:pPr>
    </w:p>
    <w:p w:rsidR="008C2B8D" w:rsidRDefault="008C2B8D" w:rsidP="00C677A0">
      <w:pPr>
        <w:spacing w:after="0" w:line="240" w:lineRule="auto"/>
        <w:jc w:val="both"/>
        <w:rPr>
          <w:rFonts w:cstheme="minorHAnsi"/>
          <w:b/>
          <w:u w:val="single"/>
        </w:rPr>
      </w:pPr>
    </w:p>
    <w:p w:rsidR="006903E3" w:rsidRDefault="006903E3" w:rsidP="00C677A0">
      <w:pPr>
        <w:spacing w:after="0" w:line="240" w:lineRule="auto"/>
        <w:jc w:val="both"/>
        <w:rPr>
          <w:rFonts w:cstheme="minorHAnsi"/>
          <w:b/>
          <w:u w:val="single"/>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AF5505" w:rsidRDefault="00AF5505" w:rsidP="00AF5505">
      <w:pPr>
        <w:spacing w:after="160" w:line="259" w:lineRule="auto"/>
        <w:jc w:val="both"/>
        <w:rPr>
          <w:rFonts w:cstheme="minorHAnsi"/>
        </w:rPr>
      </w:pPr>
    </w:p>
    <w:p w:rsidR="00E15ABC" w:rsidRPr="00AF5505" w:rsidRDefault="008C2B8D" w:rsidP="00AF5505">
      <w:pPr>
        <w:pStyle w:val="ListParagraph"/>
        <w:numPr>
          <w:ilvl w:val="0"/>
          <w:numId w:val="14"/>
        </w:numPr>
        <w:spacing w:after="160" w:line="259" w:lineRule="auto"/>
        <w:jc w:val="both"/>
        <w:rPr>
          <w:rFonts w:cstheme="minorHAnsi"/>
        </w:rPr>
      </w:pPr>
      <w:r w:rsidRPr="00AF5505">
        <w:rPr>
          <w:rFonts w:cstheme="minorHAnsi"/>
        </w:rPr>
        <w:t>Sta</w:t>
      </w:r>
      <w:r w:rsidR="00050DC6" w:rsidRPr="00AF5505">
        <w:rPr>
          <w:rFonts w:cstheme="minorHAnsi"/>
        </w:rPr>
        <w:t>ff became aware in April 2018 to</w:t>
      </w:r>
      <w:r w:rsidRPr="00AF5505">
        <w:rPr>
          <w:rFonts w:cstheme="minorHAnsi"/>
        </w:rPr>
        <w:t xml:space="preserve"> the lack of proper zoning designation when working on a Plat for Todd Voss and Bob Winters. </w:t>
      </w:r>
      <w:r w:rsidR="00E15ABC" w:rsidRPr="00AF5505">
        <w:rPr>
          <w:rFonts w:cstheme="minorHAnsi"/>
        </w:rPr>
        <w:t xml:space="preserve">In review of documents in the Zoning Office concerning the </w:t>
      </w:r>
      <w:r w:rsidR="00050DC6" w:rsidRPr="00AF5505">
        <w:rPr>
          <w:rFonts w:cstheme="minorHAnsi"/>
        </w:rPr>
        <w:t xml:space="preserve">initial </w:t>
      </w:r>
      <w:r w:rsidR="00E15ABC" w:rsidRPr="00AF5505">
        <w:rPr>
          <w:rFonts w:cstheme="minorHAnsi"/>
        </w:rPr>
        <w:t xml:space="preserve">development of North Bay, no formal re-zoning process occurred to change properties that lay outside of the existing LP1 District (1,000’ from Lake Albert). </w:t>
      </w:r>
    </w:p>
    <w:p w:rsidR="00E15ABC" w:rsidRPr="00C677A0" w:rsidRDefault="00E15ABC" w:rsidP="00C677A0">
      <w:pPr>
        <w:pStyle w:val="ListParagraph"/>
        <w:numPr>
          <w:ilvl w:val="0"/>
          <w:numId w:val="14"/>
        </w:numPr>
        <w:spacing w:after="0" w:line="240" w:lineRule="auto"/>
        <w:jc w:val="both"/>
        <w:rPr>
          <w:rFonts w:cstheme="minorHAnsi"/>
          <w:u w:val="single"/>
        </w:rPr>
      </w:pPr>
      <w:r w:rsidRPr="00C677A0">
        <w:rPr>
          <w:rFonts w:cstheme="minorHAnsi"/>
        </w:rPr>
        <w:t xml:space="preserve">The properties selected were derived from a map </w:t>
      </w:r>
      <w:r w:rsidR="00DE68F4" w:rsidRPr="00C677A0">
        <w:rPr>
          <w:rFonts w:cstheme="minorHAnsi"/>
        </w:rPr>
        <w:t>surveyed</w:t>
      </w:r>
      <w:r w:rsidRPr="00C677A0">
        <w:rPr>
          <w:rFonts w:cstheme="minorHAnsi"/>
        </w:rPr>
        <w:t xml:space="preserve"> by </w:t>
      </w:r>
      <w:r w:rsidR="0017620F" w:rsidRPr="00C677A0">
        <w:rPr>
          <w:rFonts w:cstheme="minorHAnsi"/>
        </w:rPr>
        <w:t>Sayre Associates</w:t>
      </w:r>
      <w:r w:rsidRPr="00C677A0">
        <w:rPr>
          <w:rFonts w:cstheme="minorHAnsi"/>
        </w:rPr>
        <w:t xml:space="preserve"> to layout a “master plan” for the development area. </w:t>
      </w:r>
      <w:r w:rsidR="00114B1A" w:rsidRPr="00C677A0">
        <w:rPr>
          <w:rFonts w:cstheme="minorHAnsi"/>
        </w:rPr>
        <w:t>While there is no evidence that this master plan has been adopted by the Planning Commission or County Comm</w:t>
      </w:r>
      <w:r w:rsidR="00DE68F4" w:rsidRPr="00C677A0">
        <w:rPr>
          <w:rFonts w:cstheme="minorHAnsi"/>
        </w:rPr>
        <w:t xml:space="preserve">ission, Staff is using this map as a basis for the rezoning process. </w:t>
      </w:r>
    </w:p>
    <w:p w:rsidR="00E97046" w:rsidRPr="0093176F" w:rsidRDefault="00E15ABC" w:rsidP="00C677A0">
      <w:pPr>
        <w:pStyle w:val="ListParagraph"/>
        <w:numPr>
          <w:ilvl w:val="0"/>
          <w:numId w:val="14"/>
        </w:numPr>
        <w:spacing w:after="0" w:line="240" w:lineRule="auto"/>
        <w:jc w:val="both"/>
        <w:rPr>
          <w:rFonts w:cstheme="minorHAnsi"/>
          <w:u w:val="single"/>
        </w:rPr>
      </w:pPr>
      <w:r w:rsidRPr="00C677A0">
        <w:rPr>
          <w:rFonts w:cstheme="minorHAnsi"/>
        </w:rPr>
        <w:t xml:space="preserve">This Rezoning will allow for the Zoning Officer to grant building permits using the Lake Park 1 Zoning District. </w:t>
      </w:r>
    </w:p>
    <w:p w:rsidR="0093176F" w:rsidRPr="00C677A0" w:rsidRDefault="0093176F" w:rsidP="00C677A0">
      <w:pPr>
        <w:pStyle w:val="ListParagraph"/>
        <w:numPr>
          <w:ilvl w:val="0"/>
          <w:numId w:val="14"/>
        </w:numPr>
        <w:spacing w:after="0" w:line="240" w:lineRule="auto"/>
        <w:jc w:val="both"/>
        <w:rPr>
          <w:rFonts w:cstheme="minorHAnsi"/>
          <w:u w:val="single"/>
        </w:rPr>
      </w:pPr>
      <w:r>
        <w:rPr>
          <w:rFonts w:cstheme="minorHAnsi"/>
          <w:u w:val="single"/>
        </w:rPr>
        <w:t xml:space="preserve">Properties proposed to be rezoned north of Golf Course road include Lake </w:t>
      </w:r>
      <w:r w:rsidR="00042594">
        <w:rPr>
          <w:rFonts w:cstheme="minorHAnsi"/>
          <w:u w:val="single"/>
        </w:rPr>
        <w:t>Poinsett</w:t>
      </w:r>
      <w:r>
        <w:rPr>
          <w:rFonts w:cstheme="minorHAnsi"/>
          <w:u w:val="single"/>
        </w:rPr>
        <w:t xml:space="preserve"> Sanitary Sewer District sewer lagoons and the lot owned by Right Angle Construction (primarily access road) – Significant portions of the both of these properties are already zoned Lake Park.  The property owned by Jon Hall, while noticed to be rezoned, should remain agricultural until a master plan has been completed</w:t>
      </w:r>
    </w:p>
    <w:p w:rsidR="00E97046" w:rsidRPr="00C677A0" w:rsidRDefault="00E15ABC" w:rsidP="00C677A0">
      <w:pPr>
        <w:pStyle w:val="ListParagraph"/>
        <w:numPr>
          <w:ilvl w:val="0"/>
          <w:numId w:val="14"/>
        </w:numPr>
        <w:spacing w:after="0" w:line="240" w:lineRule="auto"/>
        <w:jc w:val="both"/>
        <w:rPr>
          <w:rFonts w:cstheme="minorHAnsi"/>
          <w:u w:val="single"/>
        </w:rPr>
      </w:pPr>
      <w:r w:rsidRPr="00C677A0">
        <w:rPr>
          <w:rFonts w:ascii="Calibri" w:eastAsia="Calibri" w:hAnsi="Calibri" w:cs="Calibri"/>
        </w:rPr>
        <w:t>Staff recommends approval based upon:</w:t>
      </w:r>
    </w:p>
    <w:p w:rsidR="00E15ABC" w:rsidRPr="00C677A0" w:rsidRDefault="00E15ABC" w:rsidP="00C677A0">
      <w:pPr>
        <w:pStyle w:val="ListParagraph"/>
        <w:numPr>
          <w:ilvl w:val="1"/>
          <w:numId w:val="14"/>
        </w:numPr>
        <w:spacing w:after="0" w:line="240" w:lineRule="auto"/>
        <w:ind w:left="1080"/>
        <w:jc w:val="both"/>
        <w:rPr>
          <w:rFonts w:cstheme="minorHAnsi"/>
          <w:u w:val="single"/>
        </w:rPr>
      </w:pPr>
      <w:r w:rsidRPr="00C677A0">
        <w:rPr>
          <w:rFonts w:ascii="Calibri" w:eastAsia="Calibri" w:hAnsi="Calibri" w:cs="Calibri"/>
        </w:rPr>
        <w:t xml:space="preserve">The comprehensive land use plan identifies this area as an area of development transition. </w:t>
      </w:r>
      <w:r w:rsidRPr="00C677A0">
        <w:rPr>
          <w:rFonts w:ascii="Calibri" w:eastAsia="Calibri" w:hAnsi="Calibri" w:cs="Calibri"/>
          <w:color w:val="000000"/>
        </w:rPr>
        <w:t>Policies or issues to consider in the development of lake property include</w:t>
      </w:r>
      <w:r w:rsidR="00E97046" w:rsidRPr="00C677A0">
        <w:rPr>
          <w:rFonts w:ascii="Calibri" w:hAnsi="Calibri" w:cs="Calibri"/>
          <w:color w:val="000000"/>
        </w:rPr>
        <w:t xml:space="preserve"> </w:t>
      </w:r>
      <w:r w:rsidR="00C677A0">
        <w:rPr>
          <w:rFonts w:ascii="Calibri" w:hAnsi="Calibri" w:cs="Calibri"/>
          <w:color w:val="000000"/>
        </w:rPr>
        <w:t>i</w:t>
      </w:r>
      <w:r w:rsidRPr="00C677A0">
        <w:rPr>
          <w:rFonts w:ascii="Calibri" w:eastAsia="Calibri" w:hAnsi="Calibri" w:cs="Calibri"/>
          <w:color w:val="000000"/>
        </w:rPr>
        <w:t>n areas of development transition adjacent to lakes, the subdivision and development of land will not be permitted without approved water and sanitary sewer services.</w:t>
      </w:r>
    </w:p>
    <w:p w:rsidR="0093176F" w:rsidRPr="0093176F" w:rsidRDefault="0093176F" w:rsidP="00C677A0">
      <w:pPr>
        <w:pStyle w:val="ListParagraph"/>
        <w:numPr>
          <w:ilvl w:val="1"/>
          <w:numId w:val="14"/>
        </w:numPr>
        <w:spacing w:after="0" w:line="240" w:lineRule="auto"/>
        <w:ind w:left="1080"/>
        <w:jc w:val="both"/>
        <w:rPr>
          <w:rFonts w:cstheme="minorHAnsi"/>
          <w:u w:val="single"/>
        </w:rPr>
      </w:pPr>
      <w:r>
        <w:rPr>
          <w:rFonts w:cstheme="minorHAnsi"/>
        </w:rPr>
        <w:t>Staff further recommends approval of all advertised parcels to be rezoned with the exception of Jon Hall property for reasons described above.</w:t>
      </w:r>
    </w:p>
    <w:p w:rsidR="00114B1A" w:rsidRPr="00C677A0" w:rsidRDefault="00114B1A" w:rsidP="00C677A0">
      <w:pPr>
        <w:pStyle w:val="ListParagraph"/>
        <w:numPr>
          <w:ilvl w:val="1"/>
          <w:numId w:val="14"/>
        </w:numPr>
        <w:spacing w:after="0" w:line="240" w:lineRule="auto"/>
        <w:ind w:left="1080"/>
        <w:jc w:val="both"/>
        <w:rPr>
          <w:rFonts w:cstheme="minorHAnsi"/>
          <w:u w:val="single"/>
        </w:rPr>
      </w:pPr>
      <w:r w:rsidRPr="00C677A0">
        <w:rPr>
          <w:rFonts w:cstheme="minorHAnsi"/>
        </w:rPr>
        <w:t xml:space="preserve">Staff </w:t>
      </w:r>
      <w:r w:rsidR="00C677A0">
        <w:rPr>
          <w:rFonts w:cstheme="minorHAnsi"/>
        </w:rPr>
        <w:t xml:space="preserve">further </w:t>
      </w:r>
      <w:r w:rsidRPr="00C677A0">
        <w:rPr>
          <w:rFonts w:cstheme="minorHAnsi"/>
        </w:rPr>
        <w:t xml:space="preserve">recommends adding </w:t>
      </w:r>
      <w:r w:rsidR="00C677A0">
        <w:rPr>
          <w:rFonts w:cstheme="minorHAnsi"/>
        </w:rPr>
        <w:t>the use “</w:t>
      </w:r>
      <w:r w:rsidR="00C51817" w:rsidRPr="00C677A0">
        <w:t xml:space="preserve">Domestic </w:t>
      </w:r>
      <w:r w:rsidR="00C677A0" w:rsidRPr="00C677A0">
        <w:t>Sanitary Sewer Treatment Plant/Facility</w:t>
      </w:r>
      <w:r w:rsidR="00C677A0">
        <w:t>” as a conditional use to the LP 1</w:t>
      </w:r>
      <w:r w:rsidR="00C51817" w:rsidRPr="00C677A0">
        <w:rPr>
          <w:rFonts w:cstheme="minorHAnsi"/>
        </w:rPr>
        <w:t xml:space="preserve"> Lake Park Zoning District</w:t>
      </w:r>
      <w:r w:rsidR="00DE68F4" w:rsidRPr="00C677A0">
        <w:rPr>
          <w:rFonts w:cstheme="minorHAnsi"/>
        </w:rPr>
        <w:t xml:space="preserve"> thru a</w:t>
      </w:r>
      <w:r w:rsidR="00C677A0">
        <w:rPr>
          <w:rFonts w:cstheme="minorHAnsi"/>
        </w:rPr>
        <w:t xml:space="preserve"> subsequent</w:t>
      </w:r>
      <w:r w:rsidR="00DE68F4" w:rsidRPr="00C677A0">
        <w:rPr>
          <w:rFonts w:cstheme="minorHAnsi"/>
        </w:rPr>
        <w:t xml:space="preserve"> Ordinance Amendment</w:t>
      </w:r>
      <w:r w:rsidR="00C677A0">
        <w:rPr>
          <w:rFonts w:cstheme="minorHAnsi"/>
        </w:rPr>
        <w:t xml:space="preserve"> at the next meeting of the Planning Commission</w:t>
      </w:r>
      <w:r w:rsidR="00DE68F4" w:rsidRPr="00C677A0">
        <w:rPr>
          <w:rFonts w:cstheme="minorHAnsi"/>
        </w:rPr>
        <w:t xml:space="preserve">. </w:t>
      </w:r>
    </w:p>
    <w:p w:rsidR="00E97046" w:rsidRPr="00E97046" w:rsidRDefault="00E97046" w:rsidP="00C677A0">
      <w:pPr>
        <w:spacing w:after="0" w:line="240" w:lineRule="auto"/>
        <w:jc w:val="both"/>
        <w:rPr>
          <w:rFonts w:ascii="Calibri" w:eastAsia="Calibri" w:hAnsi="Calibri" w:cs="Calibri"/>
          <w:b/>
          <w:u w:val="single"/>
        </w:rPr>
      </w:pPr>
    </w:p>
    <w:p w:rsidR="00E97046" w:rsidRDefault="00E97046" w:rsidP="00C677A0">
      <w:pPr>
        <w:jc w:val="both"/>
        <w:rPr>
          <w:rFonts w:ascii="Calibri" w:eastAsia="Calibri" w:hAnsi="Calibri" w:cs="Calibri"/>
          <w:b/>
          <w:bCs/>
        </w:rPr>
      </w:pPr>
      <w:r>
        <w:rPr>
          <w:rFonts w:ascii="Calibri" w:eastAsia="Calibri" w:hAnsi="Calibri" w:cs="Calibri"/>
          <w:b/>
          <w:bCs/>
          <w:u w:val="single"/>
        </w:rPr>
        <w:t>Planning Commission Action:</w:t>
      </w:r>
      <w:r w:rsidRPr="00C677A0">
        <w:rPr>
          <w:rFonts w:ascii="Calibri" w:eastAsia="Calibri" w:hAnsi="Calibri" w:cs="Calibri"/>
          <w:bCs/>
        </w:rPr>
        <w:t xml:space="preserve"> </w:t>
      </w:r>
      <w:r>
        <w:rPr>
          <w:rFonts w:ascii="Calibri" w:eastAsia="Calibri" w:hAnsi="Calibri" w:cs="Calibri"/>
          <w:b/>
          <w:bCs/>
        </w:rPr>
        <w:t xml:space="preserve">The Commission may: 1) Postpone the decision or 2) Recommend Approval to County Commission or 3) Recommend Denial to County Commission.   </w:t>
      </w:r>
    </w:p>
    <w:p w:rsidR="00AF5505" w:rsidRDefault="00AF5505" w:rsidP="00C677A0">
      <w:pPr>
        <w:spacing w:after="0" w:line="240" w:lineRule="auto"/>
        <w:jc w:val="both"/>
        <w:rPr>
          <w:rFonts w:cstheme="minorHAnsi"/>
          <w:b/>
          <w:u w:val="single"/>
        </w:rPr>
      </w:pPr>
    </w:p>
    <w:p w:rsidR="00AF5505" w:rsidRDefault="00AF5505" w:rsidP="00C677A0">
      <w:pPr>
        <w:spacing w:after="0" w:line="240" w:lineRule="auto"/>
        <w:jc w:val="both"/>
        <w:rPr>
          <w:rFonts w:cstheme="minorHAnsi"/>
          <w:b/>
          <w:u w:val="single"/>
        </w:rPr>
      </w:pPr>
    </w:p>
    <w:p w:rsidR="00AF5505" w:rsidRDefault="00AF5505" w:rsidP="00C677A0">
      <w:pPr>
        <w:spacing w:after="0" w:line="240" w:lineRule="auto"/>
        <w:jc w:val="both"/>
        <w:rPr>
          <w:rFonts w:cstheme="minorHAnsi"/>
          <w:b/>
          <w:u w:val="single"/>
        </w:rPr>
      </w:pPr>
    </w:p>
    <w:p w:rsidR="00CB7C9A" w:rsidRDefault="00CB7C9A" w:rsidP="00C677A0">
      <w:pPr>
        <w:spacing w:after="0" w:line="240" w:lineRule="auto"/>
        <w:jc w:val="both"/>
        <w:rPr>
          <w:rFonts w:cstheme="minorHAnsi"/>
          <w:b/>
          <w:u w:val="single"/>
        </w:rPr>
      </w:pPr>
      <w:r w:rsidRPr="00F13AC5">
        <w:rPr>
          <w:rFonts w:cstheme="minorHAnsi"/>
          <w:b/>
          <w:u w:val="single"/>
        </w:rPr>
        <w:lastRenderedPageBreak/>
        <w:t xml:space="preserve">Item #2: </w:t>
      </w:r>
      <w:r w:rsidR="00F13AC5" w:rsidRPr="00F13AC5">
        <w:rPr>
          <w:rFonts w:cstheme="minorHAnsi"/>
          <w:b/>
          <w:u w:val="single"/>
        </w:rPr>
        <w:t xml:space="preserve">Ordinance #03-18 </w:t>
      </w:r>
    </w:p>
    <w:p w:rsidR="00114B1A" w:rsidRDefault="00114B1A" w:rsidP="00C677A0">
      <w:pPr>
        <w:spacing w:after="0" w:line="240" w:lineRule="auto"/>
        <w:jc w:val="both"/>
        <w:rPr>
          <w:rFonts w:cstheme="minorHAnsi"/>
          <w:b/>
          <w:u w:val="single"/>
        </w:rPr>
      </w:pPr>
    </w:p>
    <w:p w:rsidR="00C51817" w:rsidRDefault="00114B1A" w:rsidP="00C677A0">
      <w:pPr>
        <w:spacing w:after="0" w:line="240" w:lineRule="auto"/>
        <w:jc w:val="both"/>
        <w:rPr>
          <w:rFonts w:cstheme="minorHAnsi"/>
        </w:rPr>
      </w:pPr>
      <w:r w:rsidRPr="00AD6959">
        <w:rPr>
          <w:rFonts w:cstheme="minorHAnsi"/>
          <w:b/>
        </w:rPr>
        <w:t>History/Issue:</w:t>
      </w:r>
      <w:r>
        <w:rPr>
          <w:rFonts w:cstheme="minorHAnsi"/>
        </w:rPr>
        <w:t xml:space="preserve"> </w:t>
      </w:r>
      <w:r w:rsidR="00AD6959">
        <w:rPr>
          <w:rFonts w:cstheme="minorHAnsi"/>
        </w:rPr>
        <w:t xml:space="preserve">In February 2018, Drumgoon Dairy applied for a conditional use permit to construct a multi-unit dwelling to house dairy employees on site. During the application discussion, State’s Attorney John Delzer noted transfer of development rights issues concerning the plan of Drumgoon and established that contiguous pieces of property did not constitute property owned by Drumgoon across US HWY 81. </w:t>
      </w:r>
      <w:r w:rsidR="00DE68F4">
        <w:rPr>
          <w:rFonts w:cstheme="minorHAnsi"/>
        </w:rPr>
        <w:t xml:space="preserve">The Board postponed a decision on Drumgoon’s application and </w:t>
      </w:r>
      <w:r w:rsidR="00AD6959">
        <w:rPr>
          <w:rFonts w:cstheme="minorHAnsi"/>
        </w:rPr>
        <w:t xml:space="preserve">instructed Staff to review the Accessory Agricultural Housing section of the Zoning Ordinance and propose changes. Staff over the past few months has reworked the policy with input from the Board through public hearings and from the public comments of Ben Stout with Riverview Dairy and Rodney Elliot of Drumgoon Dairy. </w:t>
      </w:r>
    </w:p>
    <w:p w:rsidR="00C51817" w:rsidRDefault="00C51817" w:rsidP="00C677A0">
      <w:pPr>
        <w:spacing w:after="0" w:line="240" w:lineRule="auto"/>
        <w:jc w:val="both"/>
        <w:rPr>
          <w:rFonts w:cstheme="minorHAnsi"/>
        </w:rPr>
      </w:pPr>
    </w:p>
    <w:p w:rsidR="00C51817" w:rsidRDefault="00AD6959" w:rsidP="00C677A0">
      <w:pPr>
        <w:spacing w:after="0" w:line="240" w:lineRule="auto"/>
        <w:jc w:val="both"/>
        <w:rPr>
          <w:rFonts w:cstheme="minorHAnsi"/>
        </w:rPr>
      </w:pPr>
      <w:r>
        <w:rPr>
          <w:rFonts w:cstheme="minorHAnsi"/>
        </w:rPr>
        <w:t>As it reads today, c</w:t>
      </w:r>
      <w:r w:rsidR="00C51817" w:rsidRPr="00187ECB">
        <w:rPr>
          <w:rFonts w:cstheme="minorHAnsi"/>
        </w:rPr>
        <w:t>urrent zoning regulations allow for the construction of accessory agricultural housing. A single structure can be built to house up to 24 individuals with either 8 dwelling units housing 3 individuals each or 24 individual units or a combination thereof.</w:t>
      </w:r>
      <w:r>
        <w:rPr>
          <w:rFonts w:cstheme="minorHAnsi"/>
        </w:rPr>
        <w:t xml:space="preserve"> </w:t>
      </w:r>
    </w:p>
    <w:p w:rsidR="00AD6959" w:rsidRDefault="00AD6959" w:rsidP="00C677A0">
      <w:pPr>
        <w:spacing w:after="0" w:line="240" w:lineRule="auto"/>
        <w:jc w:val="both"/>
        <w:rPr>
          <w:rFonts w:cstheme="minorHAnsi"/>
        </w:rPr>
      </w:pPr>
    </w:p>
    <w:p w:rsidR="00C51817" w:rsidRPr="00187ECB" w:rsidRDefault="00AD6959" w:rsidP="00C677A0">
      <w:pPr>
        <w:spacing w:after="0" w:line="240" w:lineRule="auto"/>
        <w:jc w:val="both"/>
        <w:rPr>
          <w:rFonts w:cstheme="minorHAnsi"/>
        </w:rPr>
      </w:pPr>
      <w:r>
        <w:rPr>
          <w:rFonts w:cstheme="minorHAnsi"/>
        </w:rPr>
        <w:t xml:space="preserve">Listed below are the primary changes to be made to the Accessory Agricultural Housing policy: </w:t>
      </w:r>
    </w:p>
    <w:p w:rsidR="00C51817" w:rsidRPr="00187ECB" w:rsidRDefault="00C51817" w:rsidP="00C677A0">
      <w:pPr>
        <w:spacing w:after="0" w:line="240" w:lineRule="auto"/>
        <w:jc w:val="both"/>
        <w:rPr>
          <w:rFonts w:cstheme="minorHAnsi"/>
        </w:rPr>
      </w:pPr>
    </w:p>
    <w:p w:rsidR="00C51817" w:rsidRPr="00187ECB" w:rsidRDefault="00C51817" w:rsidP="00C677A0">
      <w:pPr>
        <w:pStyle w:val="ListParagraph"/>
        <w:numPr>
          <w:ilvl w:val="0"/>
          <w:numId w:val="19"/>
        </w:numPr>
        <w:spacing w:after="0" w:line="240" w:lineRule="auto"/>
        <w:ind w:left="360"/>
        <w:jc w:val="both"/>
        <w:rPr>
          <w:rFonts w:cstheme="minorHAnsi"/>
        </w:rPr>
      </w:pPr>
      <w:r w:rsidRPr="00187ECB">
        <w:rPr>
          <w:rFonts w:cstheme="minorHAnsi"/>
        </w:rPr>
        <w:t xml:space="preserve">Accessory Ag Housing is restricted to Class A CAFOs. </w:t>
      </w:r>
    </w:p>
    <w:p w:rsidR="00C51817" w:rsidRPr="00187ECB" w:rsidRDefault="00C51817" w:rsidP="00C677A0">
      <w:pPr>
        <w:pStyle w:val="ListParagraph"/>
        <w:numPr>
          <w:ilvl w:val="0"/>
          <w:numId w:val="19"/>
        </w:numPr>
        <w:spacing w:after="0" w:line="240" w:lineRule="auto"/>
        <w:ind w:left="360"/>
        <w:jc w:val="both"/>
        <w:rPr>
          <w:rFonts w:cstheme="minorHAnsi"/>
        </w:rPr>
      </w:pPr>
      <w:r w:rsidRPr="00187ECB">
        <w:rPr>
          <w:rFonts w:cstheme="minorHAnsi"/>
        </w:rPr>
        <w:t xml:space="preserve">Accessory Agricultural Housing has to be requested with a CAFO application. Existing Class A CAFO’s will be allowed 1 year to apply. </w:t>
      </w:r>
    </w:p>
    <w:p w:rsidR="00C51817" w:rsidRPr="00187ECB" w:rsidRDefault="00C51817" w:rsidP="00C677A0">
      <w:pPr>
        <w:pStyle w:val="ListParagraph"/>
        <w:numPr>
          <w:ilvl w:val="0"/>
          <w:numId w:val="19"/>
        </w:numPr>
        <w:spacing w:after="0" w:line="240" w:lineRule="auto"/>
        <w:ind w:left="360"/>
        <w:jc w:val="both"/>
        <w:rPr>
          <w:rFonts w:cstheme="minorHAnsi"/>
        </w:rPr>
      </w:pPr>
      <w:r w:rsidRPr="00187ECB">
        <w:rPr>
          <w:rFonts w:cstheme="minorHAnsi"/>
        </w:rPr>
        <w:t>Accessory Agricultural Housing is only allowed within the same section of land as the CAFO.</w:t>
      </w:r>
    </w:p>
    <w:p w:rsidR="00C51817" w:rsidRPr="00187ECB" w:rsidRDefault="00C51817" w:rsidP="00C677A0">
      <w:pPr>
        <w:pStyle w:val="ListParagraph"/>
        <w:numPr>
          <w:ilvl w:val="0"/>
          <w:numId w:val="19"/>
        </w:numPr>
        <w:spacing w:after="0" w:line="240" w:lineRule="auto"/>
        <w:ind w:left="360"/>
        <w:jc w:val="both"/>
        <w:rPr>
          <w:rFonts w:cstheme="minorHAnsi"/>
        </w:rPr>
      </w:pPr>
      <w:r w:rsidRPr="00187ECB">
        <w:rPr>
          <w:rFonts w:cstheme="minorHAnsi"/>
        </w:rPr>
        <w:t xml:space="preserve">The maximum number of individuals residing in Accessory Agricultural Housing is based upon size of CAFO and limited to 48 individuals.  </w:t>
      </w:r>
    </w:p>
    <w:p w:rsidR="00C51817" w:rsidRPr="00187ECB" w:rsidRDefault="00C51817" w:rsidP="00C677A0">
      <w:pPr>
        <w:pStyle w:val="ListParagraph"/>
        <w:numPr>
          <w:ilvl w:val="0"/>
          <w:numId w:val="19"/>
        </w:numPr>
        <w:spacing w:after="0" w:line="240" w:lineRule="auto"/>
        <w:ind w:left="360"/>
        <w:jc w:val="both"/>
        <w:rPr>
          <w:rFonts w:cstheme="minorHAnsi"/>
        </w:rPr>
      </w:pPr>
      <w:r w:rsidRPr="00187ECB">
        <w:rPr>
          <w:rFonts w:cstheme="minorHAnsi"/>
        </w:rPr>
        <w:t>There is no transfer of development rights associated with this ordinance.</w:t>
      </w:r>
    </w:p>
    <w:p w:rsidR="00C51817" w:rsidRPr="00187ECB" w:rsidRDefault="00C51817" w:rsidP="00C677A0">
      <w:pPr>
        <w:pStyle w:val="ListParagraph"/>
        <w:numPr>
          <w:ilvl w:val="0"/>
          <w:numId w:val="19"/>
        </w:numPr>
        <w:spacing w:after="0" w:line="240" w:lineRule="auto"/>
        <w:ind w:left="360"/>
        <w:jc w:val="both"/>
        <w:rPr>
          <w:rFonts w:cstheme="minorHAnsi"/>
        </w:rPr>
      </w:pPr>
      <w:r w:rsidRPr="00187ECB">
        <w:rPr>
          <w:rFonts w:cstheme="minorHAnsi"/>
        </w:rPr>
        <w:t>Accessory Agricultural Housing will conform with State Approved Building Codes and Sanitary Sewer Standards.</w:t>
      </w:r>
    </w:p>
    <w:p w:rsidR="00114B1A" w:rsidRDefault="00114B1A" w:rsidP="00C677A0">
      <w:pPr>
        <w:spacing w:after="0" w:line="240" w:lineRule="auto"/>
        <w:jc w:val="both"/>
        <w:rPr>
          <w:rFonts w:cstheme="minorHAnsi"/>
        </w:rPr>
      </w:pPr>
    </w:p>
    <w:p w:rsidR="00114B1A" w:rsidRPr="00114B1A" w:rsidRDefault="00114B1A" w:rsidP="00C677A0">
      <w:pPr>
        <w:spacing w:after="0" w:line="240" w:lineRule="auto"/>
        <w:jc w:val="both"/>
        <w:rPr>
          <w:rFonts w:cstheme="minorHAnsi"/>
        </w:rPr>
      </w:pPr>
      <w:r w:rsidRPr="00AD6959">
        <w:rPr>
          <w:rFonts w:cstheme="minorHAnsi"/>
          <w:b/>
        </w:rPr>
        <w:t>Action Item:</w:t>
      </w:r>
      <w:r>
        <w:rPr>
          <w:rFonts w:cstheme="minorHAnsi"/>
        </w:rPr>
        <w:t xml:space="preserve"> Recommend approval to </w:t>
      </w:r>
      <w:r w:rsidR="00C51817">
        <w:rPr>
          <w:rFonts w:cstheme="minorHAnsi"/>
        </w:rPr>
        <w:t>the Hamlin County Commission</w:t>
      </w:r>
    </w:p>
    <w:p w:rsidR="00411C29" w:rsidRDefault="00411C29" w:rsidP="00C677A0">
      <w:pPr>
        <w:spacing w:after="0" w:line="240" w:lineRule="auto"/>
        <w:jc w:val="both"/>
        <w:rPr>
          <w:rFonts w:cstheme="minorHAnsi"/>
        </w:rPr>
      </w:pPr>
    </w:p>
    <w:p w:rsidR="00F13AC5" w:rsidRDefault="00F13AC5" w:rsidP="00C677A0">
      <w:pPr>
        <w:spacing w:after="0" w:line="240" w:lineRule="auto"/>
        <w:jc w:val="center"/>
        <w:rPr>
          <w:b/>
        </w:rPr>
      </w:pPr>
      <w:r>
        <w:rPr>
          <w:b/>
        </w:rPr>
        <w:t>ORDINANCE 03-18,</w:t>
      </w:r>
    </w:p>
    <w:p w:rsidR="00F13AC5" w:rsidRDefault="00F13AC5" w:rsidP="00C677A0">
      <w:pPr>
        <w:spacing w:after="0" w:line="240" w:lineRule="auto"/>
        <w:jc w:val="center"/>
        <w:rPr>
          <w:b/>
          <w:bCs/>
        </w:rPr>
      </w:pPr>
      <w:r>
        <w:rPr>
          <w:b/>
        </w:rPr>
        <w:t>AN ORDINANCE AMENDING #2011-2, AN ORDINANCE AMENDING ORDINANCE #2005-1</w:t>
      </w:r>
      <w:r>
        <w:rPr>
          <w:b/>
          <w:bCs/>
        </w:rPr>
        <w:t>, AN ORDINANCE ESTABLISHING COMPREHENSIVE ZONING REGULATIONS FOR HAMLIN COUNTY, SOUTH DAKOTA, AND PROVIDING FOR THE ADMINISTRATION, ENFORCEMENT, AND AMENDMENT THEREOF, PURSUANT TO SDCL 11-2, 1967, AND AMENDMENTS THEREOF, AND FOR THE REPEAL OF ALL RESOLUTIONS AND/OR ORDINANCES IN CONFLICT HEREWITH.</w:t>
      </w:r>
    </w:p>
    <w:p w:rsidR="00F13AC5" w:rsidRDefault="00F13AC5" w:rsidP="00C677A0">
      <w:pPr>
        <w:spacing w:after="0" w:line="240" w:lineRule="auto"/>
        <w:jc w:val="both"/>
        <w:rPr>
          <w:rFonts w:cstheme="minorHAnsi"/>
          <w:b/>
          <w:highlight w:val="yellow"/>
          <w:u w:val="single"/>
        </w:rPr>
      </w:pPr>
    </w:p>
    <w:p w:rsidR="00F13AC5" w:rsidRDefault="00F13AC5" w:rsidP="00C677A0">
      <w:pPr>
        <w:spacing w:after="0" w:line="240" w:lineRule="auto"/>
        <w:jc w:val="both"/>
        <w:rPr>
          <w:rFonts w:cstheme="minorHAnsi"/>
          <w:color w:val="FF0000"/>
        </w:rPr>
      </w:pPr>
      <w:r>
        <w:rPr>
          <w:rFonts w:cstheme="minorHAnsi"/>
          <w:b/>
          <w:bCs/>
        </w:rPr>
        <w:t>BE IT ORDAINED</w:t>
      </w:r>
      <w:r>
        <w:rPr>
          <w:rFonts w:cstheme="minorHAnsi"/>
        </w:rPr>
        <w:t xml:space="preserve"> by the Hamlin County, South Dakota that Article II “Definitions” be amended by including the following definitions:</w:t>
      </w:r>
    </w:p>
    <w:p w:rsidR="00F13AC5" w:rsidRDefault="00F13AC5" w:rsidP="00C677A0">
      <w:pPr>
        <w:spacing w:after="0" w:line="240" w:lineRule="auto"/>
        <w:jc w:val="both"/>
        <w:rPr>
          <w:rFonts w:cstheme="minorHAnsi"/>
          <w:b/>
          <w:u w:val="single"/>
        </w:rPr>
      </w:pPr>
    </w:p>
    <w:p w:rsidR="00F13AC5" w:rsidRDefault="00F13AC5" w:rsidP="00C677A0">
      <w:pPr>
        <w:spacing w:after="0" w:line="240" w:lineRule="auto"/>
        <w:jc w:val="both"/>
        <w:rPr>
          <w:rFonts w:cstheme="minorHAnsi"/>
          <w:b/>
          <w:bCs/>
          <w:u w:val="single"/>
        </w:rPr>
      </w:pPr>
      <w:r>
        <w:rPr>
          <w:rFonts w:cstheme="minorHAnsi"/>
          <w:b/>
          <w:u w:val="single"/>
        </w:rPr>
        <w:t>Section 202A.  Accessory Agricultural Housing.  Any dwelling, pursuant to Chapter 5.35 occupied by employees of a Concentrated Animal Feeding Operation which has been issued a Conditional Use permit by Hamlin County</w:t>
      </w:r>
    </w:p>
    <w:p w:rsidR="00F13AC5" w:rsidRDefault="00F13AC5" w:rsidP="00C677A0">
      <w:pPr>
        <w:spacing w:after="0" w:line="240" w:lineRule="auto"/>
        <w:jc w:val="both"/>
        <w:rPr>
          <w:rFonts w:cstheme="minorHAnsi"/>
          <w:b/>
          <w:u w:val="single"/>
        </w:rPr>
      </w:pPr>
    </w:p>
    <w:p w:rsidR="00F13AC5" w:rsidRDefault="00F13AC5" w:rsidP="00C677A0">
      <w:pPr>
        <w:spacing w:after="0" w:line="240" w:lineRule="auto"/>
        <w:jc w:val="both"/>
        <w:rPr>
          <w:rFonts w:cstheme="minorHAnsi"/>
          <w:b/>
          <w:u w:val="single"/>
        </w:rPr>
      </w:pPr>
      <w:r>
        <w:rPr>
          <w:rFonts w:cstheme="minorHAnsi"/>
          <w:b/>
          <w:u w:val="single"/>
        </w:rPr>
        <w:t xml:space="preserve">Section 264A.  Shared Dwelling. One room, or rooms, connected together, constituting a shared, housekeeping establishment for Accessory Agricultural Housing that may provide living accommodations for more than three (3) unrelated individuals and contain shared cooking, bathing, sleeping and/or common living areas. </w:t>
      </w:r>
    </w:p>
    <w:p w:rsidR="00F13AC5" w:rsidRDefault="00F13AC5" w:rsidP="00C677A0">
      <w:pPr>
        <w:spacing w:after="0" w:line="240" w:lineRule="auto"/>
        <w:jc w:val="both"/>
        <w:rPr>
          <w:rFonts w:cstheme="minorHAnsi"/>
          <w:b/>
          <w:u w:val="single"/>
        </w:rPr>
      </w:pPr>
    </w:p>
    <w:p w:rsidR="00F13AC5" w:rsidRDefault="00F13AC5" w:rsidP="00C677A0">
      <w:pPr>
        <w:spacing w:after="0" w:line="240" w:lineRule="auto"/>
        <w:jc w:val="both"/>
        <w:rPr>
          <w:rFonts w:cstheme="minorHAnsi"/>
          <w:b/>
          <w:bCs/>
          <w:u w:val="single"/>
        </w:rPr>
      </w:pPr>
      <w:r>
        <w:rPr>
          <w:rFonts w:cstheme="minorHAnsi"/>
          <w:b/>
          <w:u w:val="single"/>
        </w:rPr>
        <w:t>Section 379 A. Section of Land.  A division or parcel of land, delineated by the United States Public Land Survey, comprising of approximately one square mile or 640 acres.</w:t>
      </w:r>
    </w:p>
    <w:p w:rsidR="00F13AC5" w:rsidRDefault="00F13AC5" w:rsidP="00C677A0">
      <w:pPr>
        <w:spacing w:after="0" w:line="240" w:lineRule="auto"/>
        <w:jc w:val="both"/>
        <w:rPr>
          <w:rFonts w:cstheme="minorHAnsi"/>
          <w:b/>
          <w:bCs/>
        </w:rPr>
      </w:pPr>
    </w:p>
    <w:p w:rsidR="00F13AC5" w:rsidRDefault="00F13AC5" w:rsidP="00C677A0">
      <w:pPr>
        <w:spacing w:after="0" w:line="240" w:lineRule="auto"/>
        <w:jc w:val="both"/>
        <w:rPr>
          <w:bCs/>
        </w:rPr>
      </w:pPr>
      <w:r>
        <w:rPr>
          <w:rFonts w:cstheme="minorHAnsi"/>
          <w:b/>
          <w:bCs/>
        </w:rPr>
        <w:t>BE IT ORDAINED</w:t>
      </w:r>
      <w:r>
        <w:rPr>
          <w:rFonts w:cstheme="minorHAnsi"/>
        </w:rPr>
        <w:t xml:space="preserve"> by the Hamlin County, South Dakota that S</w:t>
      </w:r>
      <w:r>
        <w:rPr>
          <w:bCs/>
        </w:rPr>
        <w:t>ection 3.04.04 “Conditional Uses” be amended to read as follows:</w:t>
      </w:r>
    </w:p>
    <w:p w:rsidR="00F13AC5" w:rsidRDefault="00F13AC5" w:rsidP="00C677A0">
      <w:pPr>
        <w:spacing w:after="0" w:line="240" w:lineRule="auto"/>
        <w:jc w:val="both"/>
        <w:rPr>
          <w:rFonts w:eastAsia="Calibri" w:cstheme="minorHAnsi"/>
          <w:b/>
          <w:bCs/>
        </w:rPr>
      </w:pPr>
    </w:p>
    <w:p w:rsidR="00F13AC5" w:rsidRDefault="00F13AC5" w:rsidP="00C677A0">
      <w:pPr>
        <w:spacing w:after="0" w:line="240" w:lineRule="auto"/>
        <w:jc w:val="both"/>
        <w:rPr>
          <w:rFonts w:eastAsia="Calibri" w:cstheme="minorHAnsi"/>
          <w:b/>
          <w:bCs/>
        </w:rPr>
      </w:pPr>
      <w:r>
        <w:rPr>
          <w:rFonts w:eastAsia="Calibri" w:cstheme="minorHAnsi"/>
          <w:b/>
          <w:bCs/>
        </w:rPr>
        <w:lastRenderedPageBreak/>
        <w:t>Agricultural District (Section 3.04.04: Conditional Uses):</w:t>
      </w:r>
    </w:p>
    <w:p w:rsidR="00F13AC5" w:rsidRDefault="00F13AC5" w:rsidP="00C677A0">
      <w:pPr>
        <w:spacing w:after="0" w:line="240" w:lineRule="auto"/>
        <w:jc w:val="both"/>
        <w:rPr>
          <w:rFonts w:cstheme="minorHAnsi"/>
        </w:rPr>
      </w:pPr>
    </w:p>
    <w:p w:rsidR="00F13AC5" w:rsidRDefault="00F13AC5" w:rsidP="00C677A0">
      <w:pPr>
        <w:spacing w:after="0" w:line="240" w:lineRule="auto"/>
        <w:jc w:val="both"/>
        <w:rPr>
          <w:rFonts w:cstheme="minorHAnsi"/>
          <w:b/>
          <w:bCs/>
          <w:u w:val="single"/>
        </w:rPr>
      </w:pPr>
      <w:r>
        <w:rPr>
          <w:rFonts w:cstheme="minorHAnsi"/>
        </w:rPr>
        <w:t>5.  T</w:t>
      </w:r>
      <w:r>
        <w:rPr>
          <w:rFonts w:eastAsia="Arial" w:cstheme="minorHAnsi"/>
        </w:rPr>
        <w:t xml:space="preserve">ransfer of Eligible Building Site (See Section </w:t>
      </w:r>
      <w:r>
        <w:rPr>
          <w:rFonts w:eastAsia="Arial" w:cstheme="minorHAnsi"/>
          <w:strike/>
        </w:rPr>
        <w:t>3.04.05.3</w:t>
      </w:r>
      <w:r>
        <w:rPr>
          <w:rFonts w:eastAsia="Arial" w:cstheme="minorHAnsi"/>
        </w:rPr>
        <w:t xml:space="preserve"> </w:t>
      </w:r>
      <w:r>
        <w:rPr>
          <w:rFonts w:cstheme="minorHAnsi"/>
          <w:b/>
          <w:u w:val="single"/>
        </w:rPr>
        <w:t>4.04.05.4</w:t>
      </w:r>
      <w:r>
        <w:rPr>
          <w:rFonts w:eastAsia="Arial" w:cstheme="minorHAnsi"/>
        </w:rPr>
        <w:t xml:space="preserve">) </w:t>
      </w:r>
    </w:p>
    <w:p w:rsidR="00F13AC5" w:rsidRDefault="00F13AC5" w:rsidP="00C677A0">
      <w:pPr>
        <w:spacing w:after="0" w:line="240" w:lineRule="auto"/>
        <w:jc w:val="both"/>
        <w:rPr>
          <w:rFonts w:cstheme="minorHAnsi"/>
          <w:strike/>
        </w:rPr>
      </w:pPr>
    </w:p>
    <w:p w:rsidR="00F13AC5" w:rsidRDefault="00F13AC5" w:rsidP="00C677A0">
      <w:pPr>
        <w:spacing w:after="0" w:line="240" w:lineRule="auto"/>
        <w:jc w:val="both"/>
        <w:rPr>
          <w:rFonts w:cstheme="minorHAnsi"/>
          <w:b/>
          <w:bCs/>
          <w:strike/>
          <w:u w:val="single"/>
        </w:rPr>
      </w:pPr>
      <w:r>
        <w:rPr>
          <w:rFonts w:cstheme="minorHAnsi"/>
          <w:strike/>
        </w:rPr>
        <w:t>35.</w:t>
      </w:r>
      <w:r>
        <w:rPr>
          <w:rFonts w:eastAsia="Arial" w:cstheme="minorHAnsi"/>
          <w:strike/>
        </w:rPr>
        <w:t xml:space="preserve"> Transfer of Eligible Building Site (See Section 3.04.05.3) </w:t>
      </w:r>
    </w:p>
    <w:p w:rsidR="00F13AC5" w:rsidRDefault="00F13AC5" w:rsidP="00C677A0">
      <w:pPr>
        <w:spacing w:after="0" w:line="240" w:lineRule="auto"/>
        <w:jc w:val="both"/>
        <w:rPr>
          <w:rFonts w:cstheme="minorHAnsi"/>
          <w:highlight w:val="yellow"/>
        </w:rPr>
      </w:pPr>
    </w:p>
    <w:p w:rsidR="00F13AC5" w:rsidRDefault="00F13AC5" w:rsidP="00C677A0">
      <w:pPr>
        <w:spacing w:after="0" w:line="240" w:lineRule="auto"/>
        <w:jc w:val="both"/>
        <w:rPr>
          <w:bCs/>
        </w:rPr>
      </w:pPr>
      <w:r>
        <w:rPr>
          <w:rFonts w:cstheme="minorHAnsi"/>
          <w:b/>
          <w:bCs/>
        </w:rPr>
        <w:t>BE IT ORDAINED</w:t>
      </w:r>
      <w:r>
        <w:rPr>
          <w:rFonts w:cstheme="minorHAnsi"/>
        </w:rPr>
        <w:t xml:space="preserve"> by the Hamlin County, South Dakota that S</w:t>
      </w:r>
      <w:r>
        <w:rPr>
          <w:bCs/>
        </w:rPr>
        <w:t>ection 3.04.06 Area Regulations be amended to delete the following language</w:t>
      </w:r>
    </w:p>
    <w:p w:rsidR="00F13AC5" w:rsidRDefault="00F13AC5" w:rsidP="00C677A0">
      <w:pPr>
        <w:tabs>
          <w:tab w:val="left" w:pos="360"/>
          <w:tab w:val="left" w:pos="720"/>
        </w:tabs>
        <w:spacing w:after="0" w:line="240" w:lineRule="auto"/>
        <w:jc w:val="both"/>
        <w:rPr>
          <w:strike/>
          <w:u w:val="single"/>
        </w:rPr>
      </w:pPr>
      <w:bookmarkStart w:id="2" w:name="_Hlk508272854"/>
    </w:p>
    <w:p w:rsidR="00F13AC5" w:rsidRDefault="00F13AC5" w:rsidP="00C677A0">
      <w:pPr>
        <w:tabs>
          <w:tab w:val="left" w:pos="360"/>
          <w:tab w:val="left" w:pos="720"/>
        </w:tabs>
        <w:spacing w:after="0" w:line="240" w:lineRule="auto"/>
        <w:jc w:val="both"/>
        <w:rPr>
          <w:rFonts w:cs="Arial"/>
          <w:strike/>
        </w:rPr>
      </w:pPr>
      <w:r>
        <w:rPr>
          <w:strike/>
          <w:u w:val="single"/>
        </w:rPr>
        <w:t>Conditions Regulating Accessory Agricultural Housing</w:t>
      </w:r>
      <w:r>
        <w:rPr>
          <w:rFonts w:cs="Arial"/>
          <w:strike/>
        </w:rPr>
        <w:t xml:space="preserve">. </w:t>
      </w:r>
    </w:p>
    <w:p w:rsidR="00F13AC5" w:rsidRDefault="00F13AC5" w:rsidP="00C677A0">
      <w:pPr>
        <w:tabs>
          <w:tab w:val="left" w:pos="360"/>
          <w:tab w:val="left" w:pos="720"/>
        </w:tabs>
        <w:spacing w:after="0" w:line="240" w:lineRule="auto"/>
        <w:jc w:val="both"/>
        <w:rPr>
          <w:rFonts w:cs="Arial"/>
          <w:strike/>
        </w:rPr>
      </w:pPr>
      <w:r>
        <w:rPr>
          <w:strike/>
        </w:rPr>
        <w:t>In any district allowing accessory agricultural housing, the Board of Adjustment may, by Conditional Use, approve accessory agricultural housing provided the following conditions are met:</w:t>
      </w:r>
    </w:p>
    <w:p w:rsidR="00F13AC5" w:rsidRDefault="00F13AC5" w:rsidP="00C677A0">
      <w:pPr>
        <w:pStyle w:val="ListParagraph"/>
        <w:tabs>
          <w:tab w:val="left" w:pos="360"/>
        </w:tabs>
        <w:spacing w:after="0" w:line="240" w:lineRule="auto"/>
        <w:ind w:left="360" w:hanging="360"/>
        <w:jc w:val="both"/>
        <w:rPr>
          <w:strike/>
        </w:rPr>
      </w:pPr>
    </w:p>
    <w:p w:rsidR="00F13AC5" w:rsidRDefault="00F13AC5" w:rsidP="00C677A0">
      <w:pPr>
        <w:pStyle w:val="ListParagraph"/>
        <w:tabs>
          <w:tab w:val="left" w:pos="360"/>
        </w:tabs>
        <w:spacing w:after="0" w:line="240" w:lineRule="auto"/>
        <w:ind w:left="360" w:hanging="360"/>
        <w:jc w:val="both"/>
        <w:rPr>
          <w:strike/>
        </w:rPr>
      </w:pPr>
      <w:r>
        <w:rPr>
          <w:strike/>
        </w:rPr>
        <w:t>1.</w:t>
      </w:r>
      <w:r>
        <w:rPr>
          <w:strike/>
        </w:rPr>
        <w:tab/>
        <w:t xml:space="preserve">Minimum lot area shall consist of at least two (2) acres per dwelling unit, including the residence of the agricultural employer if on the same lot, </w:t>
      </w:r>
    </w:p>
    <w:p w:rsidR="00F13AC5" w:rsidRDefault="00F13AC5" w:rsidP="00C677A0">
      <w:pPr>
        <w:pStyle w:val="ListParagraph"/>
        <w:tabs>
          <w:tab w:val="left" w:pos="360"/>
        </w:tabs>
        <w:spacing w:after="0" w:line="240" w:lineRule="auto"/>
        <w:ind w:left="360"/>
        <w:jc w:val="both"/>
        <w:rPr>
          <w:strike/>
        </w:rPr>
      </w:pPr>
    </w:p>
    <w:p w:rsidR="00F13AC5" w:rsidRDefault="00F13AC5" w:rsidP="00C677A0">
      <w:pPr>
        <w:pStyle w:val="ListParagraph"/>
        <w:tabs>
          <w:tab w:val="left" w:pos="720"/>
        </w:tabs>
        <w:spacing w:after="0" w:line="240" w:lineRule="auto"/>
        <w:ind w:hanging="360"/>
        <w:jc w:val="both"/>
        <w:rPr>
          <w:strike/>
        </w:rPr>
      </w:pPr>
      <w:r>
        <w:rPr>
          <w:strike/>
        </w:rPr>
        <w:t>2A. The dwelling shall include not more than eight (8) dwelling units housing three occupants per unit.</w:t>
      </w:r>
    </w:p>
    <w:p w:rsidR="00F13AC5" w:rsidRDefault="00F13AC5" w:rsidP="00C677A0">
      <w:pPr>
        <w:pStyle w:val="ListParagraph"/>
        <w:tabs>
          <w:tab w:val="left" w:pos="720"/>
        </w:tabs>
        <w:spacing w:after="0" w:line="240" w:lineRule="auto"/>
        <w:ind w:hanging="360"/>
        <w:jc w:val="both"/>
        <w:rPr>
          <w:strike/>
        </w:rPr>
      </w:pPr>
    </w:p>
    <w:p w:rsidR="00F13AC5" w:rsidRDefault="00F13AC5" w:rsidP="00C677A0">
      <w:pPr>
        <w:pStyle w:val="ListParagraph"/>
        <w:tabs>
          <w:tab w:val="left" w:pos="720"/>
        </w:tabs>
        <w:spacing w:after="0" w:line="240" w:lineRule="auto"/>
        <w:ind w:hanging="360"/>
        <w:jc w:val="both"/>
        <w:rPr>
          <w:strike/>
        </w:rPr>
      </w:pPr>
      <w:r>
        <w:rPr>
          <w:strike/>
        </w:rPr>
        <w:t>B.</w:t>
      </w:r>
      <w:r>
        <w:rPr>
          <w:strike/>
        </w:rPr>
        <w:tab/>
        <w:t xml:space="preserve">Or the dwelling shall include not more than twenty-four (24) individual units housing twenty four (24) single occupants. </w:t>
      </w:r>
    </w:p>
    <w:p w:rsidR="00F13AC5" w:rsidRDefault="00F13AC5" w:rsidP="00C677A0">
      <w:pPr>
        <w:pStyle w:val="ListParagraph"/>
        <w:tabs>
          <w:tab w:val="left" w:pos="360"/>
        </w:tabs>
        <w:spacing w:after="0" w:line="240" w:lineRule="auto"/>
        <w:ind w:left="360"/>
        <w:jc w:val="both"/>
        <w:rPr>
          <w:strike/>
        </w:rPr>
      </w:pPr>
    </w:p>
    <w:p w:rsidR="00F13AC5" w:rsidRDefault="00F13AC5" w:rsidP="00C677A0">
      <w:pPr>
        <w:pStyle w:val="ListParagraph"/>
        <w:tabs>
          <w:tab w:val="left" w:pos="360"/>
        </w:tabs>
        <w:spacing w:after="0" w:line="240" w:lineRule="auto"/>
        <w:ind w:left="360" w:hanging="360"/>
        <w:jc w:val="both"/>
        <w:rPr>
          <w:strike/>
        </w:rPr>
      </w:pPr>
      <w:r>
        <w:rPr>
          <w:strike/>
        </w:rPr>
        <w:t>3.</w:t>
      </w:r>
      <w:r>
        <w:rPr>
          <w:strike/>
        </w:rPr>
        <w:tab/>
        <w:t>The total number of dwelling unit, not exceeding eight (8), will be limited by building site eligibility. The transfer of eligible building site from one (1) quarter-quarter section to the quarter-quarter section for the accessory agricultural housing shall meet the following conditions.</w:t>
      </w:r>
    </w:p>
    <w:p w:rsidR="00F13AC5" w:rsidRDefault="00F13AC5" w:rsidP="00C677A0">
      <w:pPr>
        <w:pStyle w:val="ListParagraph"/>
        <w:tabs>
          <w:tab w:val="left" w:pos="360"/>
        </w:tabs>
        <w:spacing w:after="0" w:line="240" w:lineRule="auto"/>
        <w:jc w:val="both"/>
        <w:rPr>
          <w:strike/>
        </w:rPr>
      </w:pPr>
    </w:p>
    <w:p w:rsidR="00F13AC5" w:rsidRDefault="00F13AC5" w:rsidP="00C677A0">
      <w:pPr>
        <w:pStyle w:val="ListParagraph"/>
        <w:numPr>
          <w:ilvl w:val="0"/>
          <w:numId w:val="6"/>
        </w:numPr>
        <w:spacing w:after="0" w:line="240" w:lineRule="auto"/>
        <w:ind w:left="720"/>
        <w:jc w:val="both"/>
        <w:rPr>
          <w:strike/>
        </w:rPr>
      </w:pPr>
      <w:r>
        <w:rPr>
          <w:strike/>
        </w:rPr>
        <w:t xml:space="preserve">There are no dwellings on the quarter-quarter section from which the building eligibility is being transferred. </w:t>
      </w:r>
    </w:p>
    <w:p w:rsidR="00F13AC5" w:rsidRDefault="00F13AC5" w:rsidP="00C677A0">
      <w:pPr>
        <w:pStyle w:val="ListParagraph"/>
        <w:numPr>
          <w:ilvl w:val="0"/>
          <w:numId w:val="6"/>
        </w:numPr>
        <w:spacing w:after="0" w:line="240" w:lineRule="auto"/>
        <w:ind w:left="720"/>
        <w:jc w:val="both"/>
        <w:rPr>
          <w:strike/>
        </w:rPr>
      </w:pPr>
      <w:r>
        <w:rPr>
          <w:strike/>
        </w:rPr>
        <w:t xml:space="preserve">The transfer of building eligibility shall occur only between contiguous parcels under the same ownership </w:t>
      </w:r>
    </w:p>
    <w:p w:rsidR="00F13AC5" w:rsidRDefault="00F13AC5" w:rsidP="00C677A0">
      <w:pPr>
        <w:pStyle w:val="ListParagraph"/>
        <w:numPr>
          <w:ilvl w:val="0"/>
          <w:numId w:val="6"/>
        </w:numPr>
        <w:spacing w:after="0" w:line="240" w:lineRule="auto"/>
        <w:ind w:left="720"/>
        <w:jc w:val="both"/>
        <w:rPr>
          <w:strike/>
        </w:rPr>
      </w:pPr>
      <w:r>
        <w:rPr>
          <w:strike/>
        </w:rPr>
        <w:t xml:space="preserve">An affidavit documenting the transfer of the residential building right shall be recorded in the office of the Hamlin County Register of Deeds prior to the issuance of a building permit. </w:t>
      </w:r>
    </w:p>
    <w:p w:rsidR="00F13AC5" w:rsidRDefault="00F13AC5" w:rsidP="00C677A0">
      <w:pPr>
        <w:pStyle w:val="ListParagraph"/>
        <w:spacing w:after="0" w:line="240" w:lineRule="auto"/>
        <w:jc w:val="both"/>
        <w:rPr>
          <w:strike/>
        </w:rPr>
      </w:pPr>
    </w:p>
    <w:p w:rsidR="00F13AC5" w:rsidRDefault="00F13AC5" w:rsidP="00C677A0">
      <w:pPr>
        <w:pStyle w:val="ListParagraph"/>
        <w:tabs>
          <w:tab w:val="left" w:pos="360"/>
        </w:tabs>
        <w:spacing w:after="0" w:line="240" w:lineRule="auto"/>
        <w:ind w:left="360" w:hanging="450"/>
        <w:jc w:val="both"/>
        <w:rPr>
          <w:strike/>
        </w:rPr>
      </w:pPr>
      <w:r>
        <w:rPr>
          <w:strike/>
        </w:rPr>
        <w:t>4.</w:t>
      </w:r>
      <w:r>
        <w:rPr>
          <w:strike/>
        </w:rPr>
        <w:tab/>
        <w:t xml:space="preserve">Prior to occupying the Accessory agricultural structure, the applicant shall provide documentation of compliance with the most recently adopted version of the International Building Code in accordance with SDCL-11-10-6 for any dwelling structure with two (2) or more dwelling units. </w:t>
      </w:r>
    </w:p>
    <w:p w:rsidR="00F13AC5" w:rsidRDefault="00F13AC5" w:rsidP="00C677A0">
      <w:pPr>
        <w:pStyle w:val="ListParagraph"/>
        <w:spacing w:after="0" w:line="240" w:lineRule="auto"/>
        <w:ind w:hanging="360"/>
        <w:jc w:val="both"/>
        <w:rPr>
          <w:strike/>
        </w:rPr>
      </w:pPr>
    </w:p>
    <w:p w:rsidR="00F13AC5" w:rsidRDefault="00F13AC5" w:rsidP="00C677A0">
      <w:pPr>
        <w:pStyle w:val="ListParagraph"/>
        <w:tabs>
          <w:tab w:val="left" w:pos="360"/>
        </w:tabs>
        <w:spacing w:after="0" w:line="240" w:lineRule="auto"/>
        <w:ind w:left="360" w:hanging="360"/>
        <w:jc w:val="both"/>
        <w:rPr>
          <w:strike/>
        </w:rPr>
      </w:pPr>
      <w:r>
        <w:rPr>
          <w:strike/>
        </w:rPr>
        <w:t>5.</w:t>
      </w:r>
      <w:r>
        <w:rPr>
          <w:strike/>
        </w:rPr>
        <w:tab/>
        <w:t xml:space="preserve">The dwelling unit shall be occupied by the agricultural labor force, or a family member of the agricultural employer. </w:t>
      </w:r>
    </w:p>
    <w:p w:rsidR="00F13AC5" w:rsidRDefault="00F13AC5" w:rsidP="00C677A0">
      <w:pPr>
        <w:pStyle w:val="ListParagraph"/>
        <w:tabs>
          <w:tab w:val="left" w:pos="360"/>
        </w:tabs>
        <w:spacing w:after="0" w:line="240" w:lineRule="auto"/>
        <w:ind w:left="360" w:hanging="360"/>
        <w:jc w:val="both"/>
        <w:rPr>
          <w:strike/>
        </w:rPr>
      </w:pPr>
    </w:p>
    <w:p w:rsidR="00F13AC5" w:rsidRDefault="00F13AC5" w:rsidP="00C677A0">
      <w:pPr>
        <w:pStyle w:val="ListParagraph"/>
        <w:tabs>
          <w:tab w:val="left" w:pos="360"/>
        </w:tabs>
        <w:spacing w:after="0" w:line="240" w:lineRule="auto"/>
        <w:ind w:left="360" w:hanging="360"/>
        <w:jc w:val="both"/>
        <w:rPr>
          <w:strike/>
        </w:rPr>
      </w:pPr>
      <w:r>
        <w:rPr>
          <w:strike/>
        </w:rPr>
        <w:t>6.</w:t>
      </w:r>
      <w:r>
        <w:rPr>
          <w:strike/>
        </w:rPr>
        <w:tab/>
        <w:t xml:space="preserve">When not occupied by the labor force, agricultural workforce housing may be used for any uses accessory to a primary agricultural use. </w:t>
      </w:r>
    </w:p>
    <w:p w:rsidR="00F13AC5" w:rsidRDefault="00F13AC5" w:rsidP="00C677A0">
      <w:pPr>
        <w:pStyle w:val="ListParagraph"/>
        <w:tabs>
          <w:tab w:val="left" w:pos="360"/>
        </w:tabs>
        <w:spacing w:after="0" w:line="240" w:lineRule="auto"/>
        <w:ind w:left="360" w:hanging="360"/>
        <w:jc w:val="both"/>
        <w:rPr>
          <w:strike/>
        </w:rPr>
      </w:pPr>
    </w:p>
    <w:p w:rsidR="00F13AC5" w:rsidRDefault="00F13AC5" w:rsidP="00C677A0">
      <w:pPr>
        <w:pStyle w:val="ListParagraph"/>
        <w:tabs>
          <w:tab w:val="left" w:pos="360"/>
        </w:tabs>
        <w:spacing w:after="0" w:line="240" w:lineRule="auto"/>
        <w:ind w:left="360" w:hanging="360"/>
        <w:jc w:val="both"/>
        <w:rPr>
          <w:strike/>
        </w:rPr>
      </w:pPr>
      <w:r>
        <w:rPr>
          <w:strike/>
        </w:rPr>
        <w:t>7.</w:t>
      </w:r>
      <w:r>
        <w:rPr>
          <w:strike/>
        </w:rPr>
        <w:tab/>
        <w:t xml:space="preserve">The dwelling structure shall </w:t>
      </w:r>
      <w:proofErr w:type="gramStart"/>
      <w:r>
        <w:rPr>
          <w:strike/>
        </w:rPr>
        <w:t>renovated</w:t>
      </w:r>
      <w:proofErr w:type="gramEnd"/>
      <w:r>
        <w:rPr>
          <w:strike/>
        </w:rPr>
        <w:t xml:space="preserve"> into a single-family dwelling when the agricultural operations cease. </w:t>
      </w:r>
    </w:p>
    <w:p w:rsidR="00F13AC5" w:rsidRDefault="00F13AC5" w:rsidP="00C677A0">
      <w:pPr>
        <w:pStyle w:val="ListParagraph"/>
        <w:tabs>
          <w:tab w:val="left" w:pos="360"/>
        </w:tabs>
        <w:spacing w:after="0" w:line="240" w:lineRule="auto"/>
        <w:ind w:left="360" w:hanging="360"/>
        <w:jc w:val="both"/>
        <w:rPr>
          <w:strike/>
        </w:rPr>
      </w:pPr>
    </w:p>
    <w:p w:rsidR="00F13AC5" w:rsidRDefault="00F13AC5" w:rsidP="00C677A0">
      <w:pPr>
        <w:pStyle w:val="ListParagraph"/>
        <w:tabs>
          <w:tab w:val="left" w:pos="360"/>
        </w:tabs>
        <w:spacing w:after="0" w:line="240" w:lineRule="auto"/>
        <w:ind w:left="360" w:hanging="360"/>
        <w:jc w:val="both"/>
        <w:rPr>
          <w:strike/>
        </w:rPr>
      </w:pPr>
      <w:r>
        <w:rPr>
          <w:strike/>
        </w:rPr>
        <w:t>8.</w:t>
      </w:r>
      <w:r>
        <w:rPr>
          <w:strike/>
        </w:rPr>
        <w:tab/>
        <w:t xml:space="preserve">The dwelling structure shall be removed if it remains unoccupied for a period of one (1) year. </w:t>
      </w:r>
    </w:p>
    <w:p w:rsidR="00F13AC5" w:rsidRDefault="00F13AC5" w:rsidP="00C677A0">
      <w:pPr>
        <w:pStyle w:val="ListParagraph"/>
        <w:tabs>
          <w:tab w:val="left" w:pos="360"/>
        </w:tabs>
        <w:spacing w:after="0" w:line="240" w:lineRule="auto"/>
        <w:ind w:left="360" w:hanging="360"/>
        <w:jc w:val="both"/>
        <w:rPr>
          <w:strike/>
        </w:rPr>
      </w:pPr>
    </w:p>
    <w:p w:rsidR="00F13AC5" w:rsidRDefault="00F13AC5" w:rsidP="00C677A0">
      <w:pPr>
        <w:pStyle w:val="ListParagraph"/>
        <w:tabs>
          <w:tab w:val="left" w:pos="360"/>
        </w:tabs>
        <w:spacing w:after="0" w:line="240" w:lineRule="auto"/>
        <w:ind w:left="360" w:hanging="360"/>
        <w:jc w:val="both"/>
        <w:rPr>
          <w:strike/>
        </w:rPr>
      </w:pPr>
      <w:r>
        <w:rPr>
          <w:strike/>
        </w:rPr>
        <w:t>9.</w:t>
      </w:r>
      <w:r>
        <w:rPr>
          <w:strike/>
        </w:rPr>
        <w:tab/>
        <w:t xml:space="preserve">If dwelling is not used in conformance with the Conditions in section 3.04.05 the dwelling units must be removed. </w:t>
      </w:r>
    </w:p>
    <w:p w:rsidR="00F13AC5" w:rsidRDefault="00F13AC5" w:rsidP="00C677A0">
      <w:pPr>
        <w:spacing w:after="0" w:line="240" w:lineRule="auto"/>
        <w:jc w:val="both"/>
        <w:rPr>
          <w:rFonts w:cstheme="minorHAnsi"/>
          <w:b/>
          <w:bCs/>
        </w:rPr>
      </w:pPr>
    </w:p>
    <w:p w:rsidR="00F13AC5" w:rsidRDefault="00F13AC5" w:rsidP="00C677A0">
      <w:pPr>
        <w:spacing w:after="0" w:line="240" w:lineRule="auto"/>
        <w:jc w:val="both"/>
        <w:rPr>
          <w:bCs/>
        </w:rPr>
      </w:pPr>
      <w:r>
        <w:rPr>
          <w:rFonts w:cstheme="minorHAnsi"/>
          <w:b/>
          <w:bCs/>
        </w:rPr>
        <w:t>BE IT ORDAINED</w:t>
      </w:r>
      <w:r>
        <w:rPr>
          <w:rFonts w:cstheme="minorHAnsi"/>
        </w:rPr>
        <w:t xml:space="preserve"> by the Hamlin County, South Dakota that Chapter 5.25 be amended to include the following new section:</w:t>
      </w:r>
    </w:p>
    <w:bookmarkEnd w:id="2"/>
    <w:p w:rsidR="00F13AC5" w:rsidRDefault="00F13AC5" w:rsidP="00C677A0">
      <w:pPr>
        <w:spacing w:after="0" w:line="240" w:lineRule="auto"/>
        <w:jc w:val="both"/>
        <w:rPr>
          <w:rFonts w:cstheme="minorHAnsi"/>
          <w:b/>
          <w:u w:val="single"/>
        </w:rPr>
      </w:pPr>
    </w:p>
    <w:p w:rsidR="00F13AC5" w:rsidRDefault="00F13AC5" w:rsidP="00C677A0">
      <w:pPr>
        <w:spacing w:after="0" w:line="240" w:lineRule="auto"/>
        <w:jc w:val="both"/>
        <w:rPr>
          <w:rFonts w:cstheme="minorHAnsi"/>
          <w:b/>
          <w:u w:val="single"/>
        </w:rPr>
      </w:pPr>
      <w:r>
        <w:rPr>
          <w:rFonts w:cstheme="minorHAnsi"/>
          <w:b/>
          <w:u w:val="single"/>
        </w:rPr>
        <w:lastRenderedPageBreak/>
        <w:t xml:space="preserve">Section 5.25.06:  Accessory Agricultural Housing </w:t>
      </w:r>
    </w:p>
    <w:p w:rsidR="00F13AC5" w:rsidRDefault="00F13AC5" w:rsidP="00C677A0">
      <w:pPr>
        <w:pStyle w:val="1"/>
        <w:numPr>
          <w:ilvl w:val="0"/>
          <w:numId w:val="0"/>
        </w:numPr>
        <w:tabs>
          <w:tab w:val="left" w:pos="-1440"/>
        </w:tabs>
        <w:ind w:left="360"/>
        <w:jc w:val="both"/>
        <w:rPr>
          <w:rFonts w:asciiTheme="minorHAnsi" w:hAnsiTheme="minorHAnsi" w:cstheme="minorHAnsi"/>
          <w:b/>
          <w:sz w:val="22"/>
          <w:szCs w:val="22"/>
          <w:u w:val="single"/>
        </w:rPr>
      </w:pPr>
    </w:p>
    <w:p w:rsidR="00F13AC5" w:rsidRDefault="00F13AC5" w:rsidP="00C677A0">
      <w:pPr>
        <w:pStyle w:val="1"/>
        <w:numPr>
          <w:ilvl w:val="0"/>
          <w:numId w:val="7"/>
        </w:numPr>
        <w:tabs>
          <w:tab w:val="left" w:pos="-1440"/>
        </w:tabs>
        <w:ind w:left="360"/>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Accessory Agricultural Housing is a permitted accessory use to Class A Concentrated Animal Feeding Operations. </w:t>
      </w:r>
    </w:p>
    <w:p w:rsidR="00F13AC5" w:rsidRDefault="00F13AC5" w:rsidP="00C677A0">
      <w:pPr>
        <w:pStyle w:val="1"/>
        <w:numPr>
          <w:ilvl w:val="0"/>
          <w:numId w:val="0"/>
        </w:numPr>
        <w:tabs>
          <w:tab w:val="left" w:pos="-1440"/>
        </w:tabs>
        <w:ind w:left="360"/>
        <w:jc w:val="both"/>
        <w:rPr>
          <w:rFonts w:asciiTheme="minorHAnsi" w:hAnsiTheme="minorHAnsi" w:cstheme="minorHAnsi"/>
          <w:b/>
          <w:sz w:val="22"/>
          <w:szCs w:val="22"/>
          <w:u w:val="single"/>
        </w:rPr>
      </w:pPr>
    </w:p>
    <w:p w:rsidR="00F13AC5" w:rsidRDefault="00F13AC5" w:rsidP="00C677A0">
      <w:pPr>
        <w:pStyle w:val="1"/>
        <w:numPr>
          <w:ilvl w:val="0"/>
          <w:numId w:val="7"/>
        </w:numPr>
        <w:tabs>
          <w:tab w:val="left" w:pos="-1440"/>
        </w:tabs>
        <w:ind w:left="360"/>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Accessory Agricultural Housing must be approved by the Board of Adjustment. </w:t>
      </w:r>
    </w:p>
    <w:p w:rsidR="00F13AC5" w:rsidRDefault="00F13AC5" w:rsidP="00C677A0">
      <w:pPr>
        <w:pStyle w:val="1"/>
        <w:numPr>
          <w:ilvl w:val="0"/>
          <w:numId w:val="0"/>
        </w:numPr>
        <w:tabs>
          <w:tab w:val="left" w:pos="-1440"/>
        </w:tabs>
        <w:ind w:left="360"/>
        <w:jc w:val="both"/>
        <w:rPr>
          <w:rFonts w:asciiTheme="minorHAnsi" w:hAnsiTheme="minorHAnsi" w:cstheme="minorHAnsi"/>
          <w:b/>
          <w:sz w:val="22"/>
          <w:szCs w:val="22"/>
          <w:u w:val="single"/>
        </w:rPr>
      </w:pPr>
    </w:p>
    <w:p w:rsidR="00F13AC5" w:rsidRDefault="00F13AC5" w:rsidP="00C677A0">
      <w:pPr>
        <w:pStyle w:val="1"/>
        <w:numPr>
          <w:ilvl w:val="1"/>
          <w:numId w:val="7"/>
        </w:numPr>
        <w:tabs>
          <w:tab w:val="left" w:pos="-1440"/>
          <w:tab w:val="num" w:pos="720"/>
        </w:tabs>
        <w:ind w:left="720"/>
        <w:jc w:val="both"/>
        <w:rPr>
          <w:rFonts w:asciiTheme="minorHAnsi" w:hAnsiTheme="minorHAnsi" w:cstheme="minorHAnsi"/>
          <w:b/>
          <w:sz w:val="22"/>
          <w:szCs w:val="22"/>
          <w:u w:val="single"/>
        </w:rPr>
      </w:pPr>
      <w:r>
        <w:rPr>
          <w:rFonts w:asciiTheme="minorHAnsi" w:hAnsiTheme="minorHAnsi" w:cstheme="minorHAnsi"/>
          <w:b/>
          <w:sz w:val="22"/>
          <w:szCs w:val="22"/>
          <w:u w:val="single"/>
        </w:rPr>
        <w:t>Any Class A Concentrated Animal Feeding Operation, permitted after April 1</w:t>
      </w:r>
      <w:r>
        <w:rPr>
          <w:rFonts w:asciiTheme="minorHAnsi" w:hAnsiTheme="minorHAnsi" w:cstheme="minorHAnsi"/>
          <w:b/>
          <w:sz w:val="22"/>
          <w:szCs w:val="22"/>
          <w:u w:val="single"/>
          <w:vertAlign w:val="superscript"/>
        </w:rPr>
        <w:t>st</w:t>
      </w:r>
      <w:r>
        <w:rPr>
          <w:rFonts w:asciiTheme="minorHAnsi" w:hAnsiTheme="minorHAnsi" w:cstheme="minorHAnsi"/>
          <w:b/>
          <w:sz w:val="22"/>
          <w:szCs w:val="22"/>
          <w:u w:val="single"/>
        </w:rPr>
        <w:t xml:space="preserve">, 2018 is required to submit a request for accessory agricultural housing at the time of the initial Concentrated Animal Feeding Operation application. </w:t>
      </w:r>
    </w:p>
    <w:p w:rsidR="00F13AC5" w:rsidRDefault="00F13AC5" w:rsidP="00C677A0">
      <w:pPr>
        <w:pStyle w:val="1"/>
        <w:numPr>
          <w:ilvl w:val="0"/>
          <w:numId w:val="0"/>
        </w:numPr>
        <w:tabs>
          <w:tab w:val="left" w:pos="-1440"/>
        </w:tabs>
        <w:ind w:left="720"/>
        <w:jc w:val="both"/>
        <w:rPr>
          <w:rFonts w:asciiTheme="minorHAnsi" w:hAnsiTheme="minorHAnsi" w:cstheme="minorHAnsi"/>
          <w:b/>
          <w:sz w:val="22"/>
          <w:szCs w:val="22"/>
          <w:u w:val="single"/>
        </w:rPr>
      </w:pPr>
    </w:p>
    <w:p w:rsidR="00F13AC5" w:rsidRDefault="00F13AC5" w:rsidP="00C677A0">
      <w:pPr>
        <w:pStyle w:val="1"/>
        <w:numPr>
          <w:ilvl w:val="1"/>
          <w:numId w:val="7"/>
        </w:numPr>
        <w:tabs>
          <w:tab w:val="left" w:pos="-1440"/>
          <w:tab w:val="num" w:pos="720"/>
        </w:tabs>
        <w:ind w:left="720"/>
        <w:jc w:val="both"/>
        <w:rPr>
          <w:rFonts w:asciiTheme="minorHAnsi" w:hAnsiTheme="minorHAnsi" w:cstheme="minorHAnsi"/>
          <w:b/>
          <w:sz w:val="22"/>
          <w:szCs w:val="22"/>
          <w:u w:val="single"/>
        </w:rPr>
      </w:pPr>
      <w:r>
        <w:rPr>
          <w:rFonts w:asciiTheme="minorHAnsi" w:hAnsiTheme="minorHAnsi" w:cstheme="minorHAnsi"/>
          <w:b/>
          <w:sz w:val="22"/>
          <w:szCs w:val="22"/>
          <w:u w:val="single"/>
        </w:rPr>
        <w:t>Any Class A Concentrated Animal Feeding Operation, permitted before April 1</w:t>
      </w:r>
      <w:r>
        <w:rPr>
          <w:rFonts w:asciiTheme="minorHAnsi" w:hAnsiTheme="minorHAnsi" w:cstheme="minorHAnsi"/>
          <w:b/>
          <w:sz w:val="22"/>
          <w:szCs w:val="22"/>
          <w:u w:val="single"/>
          <w:vertAlign w:val="superscript"/>
        </w:rPr>
        <w:t>st</w:t>
      </w:r>
      <w:r>
        <w:rPr>
          <w:rFonts w:asciiTheme="minorHAnsi" w:hAnsiTheme="minorHAnsi" w:cstheme="minorHAnsi"/>
          <w:b/>
          <w:sz w:val="22"/>
          <w:szCs w:val="22"/>
          <w:u w:val="single"/>
        </w:rPr>
        <w:t>, 2018 may submit a request for Accessory Agricultural Housing if such request is made prior to April 1</w:t>
      </w:r>
      <w:r>
        <w:rPr>
          <w:rFonts w:asciiTheme="minorHAnsi" w:hAnsiTheme="minorHAnsi" w:cstheme="minorHAnsi"/>
          <w:b/>
          <w:sz w:val="22"/>
          <w:szCs w:val="22"/>
          <w:u w:val="single"/>
          <w:vertAlign w:val="superscript"/>
        </w:rPr>
        <w:t>st</w:t>
      </w:r>
      <w:r>
        <w:rPr>
          <w:rFonts w:asciiTheme="minorHAnsi" w:hAnsiTheme="minorHAnsi" w:cstheme="minorHAnsi"/>
          <w:b/>
          <w:sz w:val="22"/>
          <w:szCs w:val="22"/>
          <w:u w:val="single"/>
        </w:rPr>
        <w:t xml:space="preserve">, 2019. </w:t>
      </w:r>
    </w:p>
    <w:p w:rsidR="00F13AC5" w:rsidRDefault="00F13AC5" w:rsidP="00C677A0">
      <w:pPr>
        <w:pStyle w:val="1"/>
        <w:numPr>
          <w:ilvl w:val="0"/>
          <w:numId w:val="7"/>
        </w:numPr>
        <w:tabs>
          <w:tab w:val="left" w:pos="-1440"/>
        </w:tabs>
        <w:ind w:left="450"/>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Accessory Agricultural Housing shall be located within the same section of land as the permitted Class A Concentrated Animal Feeding Operation, provided the property is owned by the permit-holder. </w:t>
      </w:r>
    </w:p>
    <w:p w:rsidR="00F13AC5" w:rsidRDefault="00F13AC5" w:rsidP="00C677A0">
      <w:pPr>
        <w:pStyle w:val="1"/>
        <w:numPr>
          <w:ilvl w:val="0"/>
          <w:numId w:val="0"/>
        </w:numPr>
        <w:tabs>
          <w:tab w:val="left" w:pos="-1440"/>
        </w:tabs>
        <w:ind w:left="450"/>
        <w:jc w:val="both"/>
        <w:rPr>
          <w:rFonts w:asciiTheme="minorHAnsi" w:hAnsiTheme="minorHAnsi" w:cstheme="minorHAnsi"/>
          <w:b/>
          <w:sz w:val="22"/>
          <w:szCs w:val="22"/>
          <w:u w:val="single"/>
        </w:rPr>
      </w:pPr>
    </w:p>
    <w:p w:rsidR="00F13AC5" w:rsidRDefault="00F13AC5" w:rsidP="00C677A0">
      <w:pPr>
        <w:pStyle w:val="1"/>
        <w:numPr>
          <w:ilvl w:val="0"/>
          <w:numId w:val="7"/>
        </w:numPr>
        <w:tabs>
          <w:tab w:val="left" w:pos="-1440"/>
        </w:tabs>
        <w:ind w:left="450"/>
        <w:jc w:val="both"/>
        <w:rPr>
          <w:rFonts w:asciiTheme="minorHAnsi" w:hAnsiTheme="minorHAnsi" w:cstheme="minorHAnsi"/>
          <w:b/>
          <w:sz w:val="22"/>
          <w:szCs w:val="22"/>
          <w:u w:val="single"/>
        </w:rPr>
      </w:pPr>
      <w:r>
        <w:rPr>
          <w:rFonts w:asciiTheme="minorHAnsi" w:hAnsiTheme="minorHAnsi" w:cstheme="minorHAnsi"/>
          <w:b/>
          <w:sz w:val="22"/>
          <w:szCs w:val="22"/>
          <w:u w:val="single"/>
        </w:rPr>
        <w:t>Minimum lot area shall consist of at least two (2) acres per accessory agricultural housing dwelling, including the residence of the agricultural employer if on the same lot.</w:t>
      </w:r>
    </w:p>
    <w:p w:rsidR="00F13AC5" w:rsidRDefault="00F13AC5" w:rsidP="00C677A0">
      <w:pPr>
        <w:pStyle w:val="1"/>
        <w:numPr>
          <w:ilvl w:val="0"/>
          <w:numId w:val="0"/>
        </w:numPr>
        <w:tabs>
          <w:tab w:val="left" w:pos="-1440"/>
        </w:tabs>
        <w:ind w:left="450"/>
        <w:jc w:val="both"/>
        <w:rPr>
          <w:rFonts w:asciiTheme="minorHAnsi" w:hAnsiTheme="minorHAnsi" w:cstheme="minorHAnsi"/>
          <w:b/>
          <w:sz w:val="22"/>
          <w:szCs w:val="22"/>
          <w:u w:val="single"/>
        </w:rPr>
      </w:pPr>
    </w:p>
    <w:p w:rsidR="00F13AC5" w:rsidRDefault="00F13AC5" w:rsidP="00C677A0">
      <w:pPr>
        <w:pStyle w:val="1"/>
        <w:numPr>
          <w:ilvl w:val="0"/>
          <w:numId w:val="7"/>
        </w:numPr>
        <w:tabs>
          <w:tab w:val="left" w:pos="-1440"/>
        </w:tabs>
        <w:ind w:left="450" w:hanging="450"/>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Accessory agricultural housing shall be in accordance with the following table: </w:t>
      </w:r>
    </w:p>
    <w:p w:rsidR="00F13AC5" w:rsidRDefault="00F13AC5" w:rsidP="00C677A0">
      <w:pPr>
        <w:pStyle w:val="1"/>
        <w:numPr>
          <w:ilvl w:val="0"/>
          <w:numId w:val="0"/>
        </w:numPr>
        <w:tabs>
          <w:tab w:val="left" w:pos="-1440"/>
          <w:tab w:val="left" w:pos="360"/>
        </w:tabs>
        <w:ind w:left="720"/>
        <w:jc w:val="both"/>
        <w:rPr>
          <w:rFonts w:asciiTheme="minorHAnsi" w:hAnsiTheme="minorHAnsi" w:cstheme="minorHAnsi"/>
          <w:b/>
          <w:sz w:val="22"/>
          <w:szCs w:val="22"/>
          <w:u w:val="single"/>
        </w:rPr>
      </w:pPr>
    </w:p>
    <w:tbl>
      <w:tblPr>
        <w:tblStyle w:val="TableGrid"/>
        <w:tblW w:w="0" w:type="auto"/>
        <w:jc w:val="center"/>
        <w:tblLook w:val="04A0" w:firstRow="1" w:lastRow="0" w:firstColumn="1" w:lastColumn="0" w:noHBand="0" w:noVBand="1"/>
      </w:tblPr>
      <w:tblGrid>
        <w:gridCol w:w="3192"/>
        <w:gridCol w:w="3192"/>
        <w:gridCol w:w="3192"/>
      </w:tblGrid>
      <w:tr w:rsidR="00F13AC5" w:rsidTr="0093176F">
        <w:trPr>
          <w:jc w:val="center"/>
        </w:trPr>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Number of Animal Units</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Maximum Number of Dwellings</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Maximum number of persons in Accessory Agricultural Housing</w:t>
            </w:r>
          </w:p>
        </w:tc>
      </w:tr>
      <w:tr w:rsidR="00F13AC5" w:rsidTr="0093176F">
        <w:trPr>
          <w:jc w:val="center"/>
        </w:trPr>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1,000 to 5,999 AU’s</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1</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18</w:t>
            </w:r>
          </w:p>
        </w:tc>
      </w:tr>
      <w:tr w:rsidR="00F13AC5" w:rsidTr="0093176F">
        <w:trPr>
          <w:jc w:val="center"/>
        </w:trPr>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6,000 to 8,999 AU’s</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2</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27</w:t>
            </w:r>
          </w:p>
        </w:tc>
      </w:tr>
      <w:tr w:rsidR="00F13AC5" w:rsidTr="0093176F">
        <w:trPr>
          <w:jc w:val="center"/>
        </w:trPr>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9,000 to 12,999 AU’s</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3</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39</w:t>
            </w:r>
          </w:p>
        </w:tc>
      </w:tr>
      <w:tr w:rsidR="00F13AC5" w:rsidTr="0093176F">
        <w:trPr>
          <w:jc w:val="center"/>
        </w:trPr>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Over 13,000 AU’s</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4</w:t>
            </w:r>
          </w:p>
        </w:tc>
        <w:tc>
          <w:tcPr>
            <w:tcW w:w="3192" w:type="dxa"/>
            <w:tcBorders>
              <w:top w:val="single" w:sz="4" w:space="0" w:color="auto"/>
              <w:left w:val="single" w:sz="4" w:space="0" w:color="auto"/>
              <w:bottom w:val="single" w:sz="4" w:space="0" w:color="auto"/>
              <w:right w:val="single" w:sz="4" w:space="0" w:color="auto"/>
            </w:tcBorders>
            <w:hideMark/>
          </w:tcPr>
          <w:p w:rsidR="00F13AC5" w:rsidRDefault="00F13AC5" w:rsidP="00C677A0">
            <w:pPr>
              <w:spacing w:after="0" w:line="240" w:lineRule="auto"/>
              <w:jc w:val="both"/>
              <w:rPr>
                <w:rFonts w:cstheme="minorHAnsi"/>
                <w:b/>
                <w:u w:val="single"/>
              </w:rPr>
            </w:pPr>
            <w:r>
              <w:rPr>
                <w:rFonts w:cstheme="minorHAnsi"/>
                <w:b/>
                <w:u w:val="single"/>
              </w:rPr>
              <w:t>48</w:t>
            </w:r>
          </w:p>
        </w:tc>
      </w:tr>
    </w:tbl>
    <w:p w:rsidR="00F13AC5" w:rsidRDefault="00F13AC5" w:rsidP="00C677A0">
      <w:pPr>
        <w:pStyle w:val="1"/>
        <w:numPr>
          <w:ilvl w:val="0"/>
          <w:numId w:val="0"/>
        </w:numPr>
        <w:tabs>
          <w:tab w:val="left" w:pos="-1440"/>
          <w:tab w:val="left" w:pos="360"/>
        </w:tabs>
        <w:ind w:left="720"/>
        <w:jc w:val="both"/>
        <w:rPr>
          <w:rFonts w:asciiTheme="minorHAnsi" w:hAnsiTheme="minorHAnsi" w:cstheme="minorHAnsi"/>
          <w:b/>
          <w:sz w:val="22"/>
          <w:szCs w:val="22"/>
          <w:u w:val="single"/>
        </w:rPr>
      </w:pPr>
    </w:p>
    <w:p w:rsidR="00F13AC5" w:rsidRDefault="00F13AC5" w:rsidP="00C677A0">
      <w:pPr>
        <w:pStyle w:val="ListParagraph"/>
        <w:numPr>
          <w:ilvl w:val="0"/>
          <w:numId w:val="7"/>
        </w:numPr>
        <w:tabs>
          <w:tab w:val="left" w:pos="360"/>
        </w:tabs>
        <w:spacing w:after="0" w:line="240" w:lineRule="auto"/>
        <w:ind w:left="270" w:hanging="270"/>
        <w:jc w:val="both"/>
        <w:rPr>
          <w:rFonts w:cstheme="minorHAnsi"/>
          <w:b/>
          <w:u w:val="single"/>
        </w:rPr>
      </w:pPr>
      <w:r>
        <w:rPr>
          <w:rFonts w:cstheme="minorHAnsi"/>
          <w:b/>
          <w:u w:val="single"/>
        </w:rPr>
        <w:t>Prior to occupying the accessory agricultural housing dwelling/shared dwelling, the applicant shall provide documentation of compliance with the most recently adopted version of the International Building Code in accordance with SDCL-11-10-6 for any dwelling structure with two (2) or more dwelling units.</w:t>
      </w:r>
    </w:p>
    <w:p w:rsidR="00F13AC5" w:rsidRDefault="00F13AC5" w:rsidP="00C677A0">
      <w:pPr>
        <w:pStyle w:val="ListParagraph"/>
        <w:tabs>
          <w:tab w:val="left" w:pos="360"/>
        </w:tabs>
        <w:spacing w:after="0" w:line="240" w:lineRule="auto"/>
        <w:ind w:left="270"/>
        <w:jc w:val="both"/>
        <w:rPr>
          <w:rFonts w:cstheme="minorHAnsi"/>
          <w:b/>
          <w:u w:val="single"/>
        </w:rPr>
      </w:pPr>
    </w:p>
    <w:p w:rsidR="00F13AC5" w:rsidRDefault="00F13AC5" w:rsidP="00C677A0">
      <w:pPr>
        <w:pStyle w:val="ListParagraph"/>
        <w:numPr>
          <w:ilvl w:val="0"/>
          <w:numId w:val="7"/>
        </w:numPr>
        <w:tabs>
          <w:tab w:val="left" w:pos="360"/>
        </w:tabs>
        <w:spacing w:after="0" w:line="240" w:lineRule="auto"/>
        <w:ind w:left="360"/>
        <w:jc w:val="both"/>
        <w:rPr>
          <w:rFonts w:cstheme="minorHAnsi"/>
          <w:b/>
          <w:u w:val="single"/>
        </w:rPr>
      </w:pPr>
      <w:r>
        <w:rPr>
          <w:rFonts w:cstheme="minorHAnsi"/>
          <w:b/>
          <w:u w:val="single"/>
        </w:rPr>
        <w:t>Prior to occupying the accessory agricultural housing dwelling/shared dwelling, the applicant shall provide documentation of compliance with any South Dakota Administrative Rules 74:53.</w:t>
      </w:r>
    </w:p>
    <w:p w:rsidR="00F13AC5" w:rsidRDefault="00F13AC5" w:rsidP="00C677A0">
      <w:pPr>
        <w:pStyle w:val="ListParagraph"/>
        <w:tabs>
          <w:tab w:val="left" w:pos="360"/>
        </w:tabs>
        <w:spacing w:after="0" w:line="240" w:lineRule="auto"/>
        <w:ind w:left="360"/>
        <w:jc w:val="both"/>
        <w:rPr>
          <w:rFonts w:cstheme="minorHAnsi"/>
          <w:b/>
          <w:u w:val="single"/>
        </w:rPr>
      </w:pPr>
    </w:p>
    <w:p w:rsidR="00F13AC5" w:rsidRDefault="00F13AC5" w:rsidP="00C677A0">
      <w:pPr>
        <w:pStyle w:val="ListParagraph"/>
        <w:numPr>
          <w:ilvl w:val="0"/>
          <w:numId w:val="7"/>
        </w:numPr>
        <w:tabs>
          <w:tab w:val="left" w:pos="360"/>
        </w:tabs>
        <w:spacing w:after="0" w:line="240" w:lineRule="auto"/>
        <w:ind w:left="360"/>
        <w:jc w:val="both"/>
        <w:rPr>
          <w:rFonts w:cstheme="minorHAnsi"/>
          <w:b/>
          <w:u w:val="single"/>
        </w:rPr>
      </w:pPr>
      <w:r>
        <w:rPr>
          <w:rFonts w:cstheme="minorHAnsi"/>
          <w:b/>
          <w:u w:val="single"/>
        </w:rPr>
        <w:t>The dwelling/shared dwelling shall be removed or renovated into a single-family dwelling in the event the permit for the concentrated animal feeding operation becomes void.</w:t>
      </w:r>
    </w:p>
    <w:p w:rsidR="00F13AC5" w:rsidRDefault="00F13AC5" w:rsidP="00C677A0">
      <w:pPr>
        <w:pStyle w:val="ListParagraph"/>
        <w:tabs>
          <w:tab w:val="left" w:pos="360"/>
        </w:tabs>
        <w:spacing w:after="0" w:line="240" w:lineRule="auto"/>
        <w:ind w:left="360"/>
        <w:jc w:val="both"/>
        <w:rPr>
          <w:rFonts w:cstheme="minorHAnsi"/>
          <w:b/>
          <w:u w:val="single"/>
        </w:rPr>
      </w:pPr>
    </w:p>
    <w:p w:rsidR="00F13AC5" w:rsidRPr="0024691F" w:rsidRDefault="00F13AC5" w:rsidP="00C677A0">
      <w:pPr>
        <w:pStyle w:val="ListParagraph"/>
        <w:numPr>
          <w:ilvl w:val="0"/>
          <w:numId w:val="7"/>
        </w:numPr>
        <w:tabs>
          <w:tab w:val="left" w:pos="360"/>
        </w:tabs>
        <w:spacing w:after="0" w:line="240" w:lineRule="auto"/>
        <w:ind w:left="360"/>
        <w:jc w:val="both"/>
        <w:rPr>
          <w:rFonts w:cstheme="minorHAnsi"/>
          <w:b/>
          <w:u w:val="single"/>
        </w:rPr>
      </w:pPr>
      <w:r>
        <w:rPr>
          <w:rFonts w:cstheme="minorHAnsi"/>
          <w:b/>
          <w:u w:val="single"/>
        </w:rPr>
        <w:t>In the event the accessory agricultural housing dwelling/shared dwelling remains unoccupied for a period of one (1) year; or is not used in conformance with this Chapter, the accessory agricultural housing dwelling/shared dwelling shall be removed or with permission of the Board of Adjustment may be used for any use accessory to the Concentrated Animal Feeding Operation.</w:t>
      </w:r>
    </w:p>
    <w:p w:rsidR="00F13AC5" w:rsidRDefault="00F13AC5" w:rsidP="00C677A0">
      <w:pPr>
        <w:spacing w:after="0" w:line="240" w:lineRule="auto"/>
        <w:jc w:val="both"/>
        <w:rPr>
          <w:rFonts w:cstheme="minorHAnsi"/>
        </w:rPr>
      </w:pPr>
    </w:p>
    <w:p w:rsidR="0028104D" w:rsidRDefault="0028104D" w:rsidP="00C677A0">
      <w:pPr>
        <w:spacing w:after="0" w:line="240" w:lineRule="auto"/>
        <w:jc w:val="both"/>
        <w:rPr>
          <w:rFonts w:cstheme="minorHAnsi"/>
        </w:rPr>
      </w:pPr>
      <w:r w:rsidRPr="00050DC6">
        <w:rPr>
          <w:rFonts w:cstheme="minorHAnsi"/>
          <w:b/>
          <w:u w:val="single"/>
        </w:rPr>
        <w:t>Planning Commission Action:</w:t>
      </w:r>
      <w:r w:rsidRPr="00196B10">
        <w:rPr>
          <w:rFonts w:cstheme="minorHAnsi"/>
        </w:rPr>
        <w:t xml:space="preserve"> </w:t>
      </w:r>
      <w:r w:rsidRPr="00C677A0">
        <w:rPr>
          <w:rFonts w:cstheme="minorHAnsi"/>
          <w:b/>
        </w:rPr>
        <w:t>The Commission may: 1) Postpone the decision or 2) Recommend Approval to County Commission or 3) Recommend Denial to County Commission.</w:t>
      </w:r>
      <w:r w:rsidRPr="00196B10">
        <w:rPr>
          <w:rFonts w:cstheme="minorHAnsi"/>
        </w:rPr>
        <w:t xml:space="preserve">    </w:t>
      </w:r>
    </w:p>
    <w:p w:rsidR="0028104D" w:rsidRPr="00411C29" w:rsidRDefault="0028104D" w:rsidP="00C677A0">
      <w:pPr>
        <w:spacing w:after="0" w:line="240" w:lineRule="auto"/>
        <w:jc w:val="both"/>
        <w:rPr>
          <w:rFonts w:cstheme="minorHAnsi"/>
        </w:rPr>
      </w:pPr>
    </w:p>
    <w:p w:rsidR="00FB56CC" w:rsidRDefault="00FB56CC" w:rsidP="00C677A0">
      <w:pPr>
        <w:spacing w:after="0" w:line="240" w:lineRule="auto"/>
        <w:jc w:val="both"/>
        <w:rPr>
          <w:rFonts w:cstheme="minorHAnsi"/>
          <w:b/>
          <w:u w:val="single"/>
        </w:rPr>
      </w:pPr>
    </w:p>
    <w:p w:rsidR="00196B10" w:rsidRDefault="00196B10" w:rsidP="00C677A0">
      <w:pPr>
        <w:spacing w:after="0" w:line="240" w:lineRule="auto"/>
        <w:jc w:val="both"/>
        <w:rPr>
          <w:rFonts w:cstheme="minorHAnsi"/>
          <w:b/>
          <w:u w:val="single"/>
        </w:rPr>
      </w:pPr>
      <w:r w:rsidRPr="00196B10">
        <w:rPr>
          <w:rFonts w:cstheme="minorHAnsi"/>
          <w:b/>
          <w:u w:val="single"/>
        </w:rPr>
        <w:t>Item #</w:t>
      </w:r>
      <w:r>
        <w:rPr>
          <w:rFonts w:cstheme="minorHAnsi"/>
          <w:b/>
          <w:u w:val="single"/>
        </w:rPr>
        <w:t>3</w:t>
      </w:r>
      <w:r w:rsidRPr="00196B10">
        <w:rPr>
          <w:rFonts w:cstheme="minorHAnsi"/>
          <w:b/>
          <w:u w:val="single"/>
        </w:rPr>
        <w:t xml:space="preserve"> Plat  </w:t>
      </w:r>
    </w:p>
    <w:p w:rsidR="00196B10" w:rsidRDefault="00196B10" w:rsidP="00C677A0">
      <w:pPr>
        <w:spacing w:after="0" w:line="240" w:lineRule="auto"/>
        <w:jc w:val="both"/>
        <w:rPr>
          <w:rFonts w:cstheme="minorHAnsi"/>
          <w:b/>
          <w:u w:val="single"/>
        </w:rPr>
      </w:pPr>
    </w:p>
    <w:p w:rsidR="00196B10" w:rsidRPr="00196B10" w:rsidRDefault="00196B10" w:rsidP="00C677A0">
      <w:pPr>
        <w:spacing w:after="0" w:line="360" w:lineRule="auto"/>
        <w:jc w:val="both"/>
        <w:rPr>
          <w:rFonts w:cstheme="minorHAnsi"/>
        </w:rPr>
      </w:pPr>
      <w:r w:rsidRPr="000F061B">
        <w:rPr>
          <w:rFonts w:cstheme="minorHAnsi"/>
          <w:b/>
        </w:rPr>
        <w:t>Owner/Applicant:</w:t>
      </w:r>
      <w:r w:rsidRPr="00196B10">
        <w:rPr>
          <w:rFonts w:cstheme="minorHAnsi"/>
        </w:rPr>
        <w:t xml:space="preserve"> Ken Hanson   </w:t>
      </w:r>
    </w:p>
    <w:p w:rsidR="00196B10" w:rsidRPr="00196B10" w:rsidRDefault="00196B10" w:rsidP="00C677A0">
      <w:pPr>
        <w:spacing w:after="0" w:line="360" w:lineRule="auto"/>
        <w:jc w:val="both"/>
        <w:rPr>
          <w:rFonts w:cstheme="minorHAnsi"/>
        </w:rPr>
      </w:pPr>
      <w:r w:rsidRPr="000F061B">
        <w:rPr>
          <w:rFonts w:cstheme="minorHAnsi"/>
          <w:b/>
        </w:rPr>
        <w:lastRenderedPageBreak/>
        <w:t>Property Description:</w:t>
      </w:r>
      <w:r w:rsidRPr="00196B10">
        <w:rPr>
          <w:rFonts w:cstheme="minorHAnsi"/>
        </w:rPr>
        <w:t xml:space="preserve"> Lot </w:t>
      </w:r>
      <w:r w:rsidR="0050237A">
        <w:rPr>
          <w:rFonts w:cstheme="minorHAnsi"/>
        </w:rPr>
        <w:t>5</w:t>
      </w:r>
      <w:r w:rsidRPr="00196B10">
        <w:rPr>
          <w:rFonts w:cstheme="minorHAnsi"/>
        </w:rPr>
        <w:t xml:space="preserve"> Block 1 and Lot </w:t>
      </w:r>
      <w:r w:rsidR="0050237A">
        <w:rPr>
          <w:rFonts w:cstheme="minorHAnsi"/>
        </w:rPr>
        <w:t>5</w:t>
      </w:r>
      <w:r w:rsidRPr="00196B10">
        <w:rPr>
          <w:rFonts w:cstheme="minorHAnsi"/>
        </w:rPr>
        <w:t xml:space="preserve"> Block 2 Sunset Park Estates Addition in Govt Lot 2 Section 26-113-52 </w:t>
      </w:r>
    </w:p>
    <w:p w:rsidR="00196B10" w:rsidRPr="00196B10" w:rsidRDefault="00196B10" w:rsidP="00C677A0">
      <w:pPr>
        <w:spacing w:after="0" w:line="360" w:lineRule="auto"/>
        <w:jc w:val="both"/>
        <w:rPr>
          <w:rFonts w:cstheme="minorHAnsi"/>
        </w:rPr>
      </w:pPr>
      <w:r w:rsidRPr="000F061B">
        <w:rPr>
          <w:rFonts w:cstheme="minorHAnsi"/>
          <w:b/>
        </w:rPr>
        <w:t>Action Item</w:t>
      </w:r>
      <w:r w:rsidRPr="00196B10">
        <w:rPr>
          <w:rFonts w:cstheme="minorHAnsi"/>
        </w:rPr>
        <w:t xml:space="preserve"> – Plat Approval  </w:t>
      </w:r>
    </w:p>
    <w:p w:rsidR="00196B10" w:rsidRPr="00196B10" w:rsidRDefault="00196B10" w:rsidP="00C677A0">
      <w:pPr>
        <w:spacing w:after="0" w:line="360" w:lineRule="auto"/>
        <w:jc w:val="both"/>
        <w:rPr>
          <w:rFonts w:cstheme="minorHAnsi"/>
        </w:rPr>
      </w:pPr>
      <w:r w:rsidRPr="000F061B">
        <w:rPr>
          <w:rFonts w:cstheme="minorHAnsi"/>
          <w:b/>
        </w:rPr>
        <w:t>Zoning Designation</w:t>
      </w:r>
      <w:r w:rsidRPr="00196B10">
        <w:rPr>
          <w:rFonts w:cstheme="minorHAnsi"/>
        </w:rPr>
        <w:t xml:space="preserve">: Lake Park 1   </w:t>
      </w:r>
    </w:p>
    <w:p w:rsidR="00196B10" w:rsidRPr="00196B10" w:rsidRDefault="00196B10" w:rsidP="00C677A0">
      <w:pPr>
        <w:spacing w:after="0" w:line="240" w:lineRule="auto"/>
        <w:jc w:val="both"/>
        <w:rPr>
          <w:rFonts w:cstheme="minorHAnsi"/>
        </w:rPr>
      </w:pPr>
      <w:r w:rsidRPr="00123C0A">
        <w:rPr>
          <w:rFonts w:cstheme="minorHAnsi"/>
          <w:b/>
        </w:rPr>
        <w:t>Request:</w:t>
      </w:r>
      <w:r w:rsidRPr="00196B10">
        <w:rPr>
          <w:rFonts w:cstheme="minorHAnsi"/>
        </w:rPr>
        <w:t xml:space="preserve"> Mr. Hanson seeks to plat a lake front lot </w:t>
      </w:r>
      <w:r w:rsidR="00123C0A">
        <w:rPr>
          <w:rFonts w:cstheme="minorHAnsi"/>
        </w:rPr>
        <w:t>and</w:t>
      </w:r>
      <w:r w:rsidRPr="00196B10">
        <w:rPr>
          <w:rFonts w:cstheme="minorHAnsi"/>
        </w:rPr>
        <w:t xml:space="preserve"> back lot for future development.      </w:t>
      </w:r>
    </w:p>
    <w:p w:rsidR="00196B10" w:rsidRPr="00196B10" w:rsidRDefault="00196B10" w:rsidP="00C677A0">
      <w:pPr>
        <w:spacing w:after="0" w:line="240" w:lineRule="auto"/>
        <w:jc w:val="both"/>
        <w:rPr>
          <w:rFonts w:cstheme="minorHAnsi"/>
        </w:rPr>
      </w:pPr>
    </w:p>
    <w:p w:rsidR="00C632A1" w:rsidRDefault="00196B10" w:rsidP="00C677A0">
      <w:pPr>
        <w:spacing w:after="0" w:line="240" w:lineRule="auto"/>
        <w:jc w:val="both"/>
        <w:rPr>
          <w:rFonts w:cstheme="minorHAnsi"/>
        </w:rPr>
      </w:pPr>
      <w:r w:rsidRPr="00196B10">
        <w:rPr>
          <w:rFonts w:cstheme="minorHAnsi"/>
        </w:rPr>
        <w:t>History/Issue(s)</w:t>
      </w:r>
      <w:r w:rsidR="00C677A0">
        <w:rPr>
          <w:rFonts w:cstheme="minorHAnsi"/>
        </w:rPr>
        <w:t>/Recommendation</w:t>
      </w:r>
    </w:p>
    <w:p w:rsidR="00C677A0" w:rsidRDefault="00C677A0" w:rsidP="00C677A0">
      <w:pPr>
        <w:spacing w:after="0" w:line="240" w:lineRule="auto"/>
        <w:jc w:val="both"/>
        <w:rPr>
          <w:rFonts w:cstheme="minorHAnsi"/>
        </w:rPr>
      </w:pPr>
    </w:p>
    <w:p w:rsidR="00C632A1" w:rsidRDefault="00196B10" w:rsidP="00C677A0">
      <w:pPr>
        <w:spacing w:after="0" w:line="240" w:lineRule="auto"/>
        <w:jc w:val="both"/>
        <w:rPr>
          <w:rFonts w:cstheme="minorHAnsi"/>
        </w:rPr>
      </w:pPr>
      <w:r w:rsidRPr="00196B10">
        <w:rPr>
          <w:rFonts w:cstheme="minorHAnsi"/>
        </w:rPr>
        <w:t xml:space="preserve">1. Proposed Plat meets minimum lot area and lot widths.  </w:t>
      </w:r>
    </w:p>
    <w:p w:rsidR="00196B10" w:rsidRDefault="00196B10" w:rsidP="00C677A0">
      <w:pPr>
        <w:spacing w:after="0" w:line="240" w:lineRule="auto"/>
        <w:jc w:val="both"/>
        <w:rPr>
          <w:rFonts w:cstheme="minorHAnsi"/>
        </w:rPr>
      </w:pPr>
      <w:r w:rsidRPr="00196B10">
        <w:rPr>
          <w:rFonts w:cstheme="minorHAnsi"/>
        </w:rPr>
        <w:t>2. Staff recommends approval</w:t>
      </w:r>
    </w:p>
    <w:p w:rsidR="00050DC6" w:rsidRPr="00196B10" w:rsidRDefault="00050DC6" w:rsidP="00C677A0">
      <w:pPr>
        <w:spacing w:after="0" w:line="240" w:lineRule="auto"/>
        <w:jc w:val="both"/>
        <w:rPr>
          <w:rFonts w:cstheme="minorHAnsi"/>
        </w:rPr>
      </w:pPr>
    </w:p>
    <w:p w:rsidR="00196B10" w:rsidRDefault="00196B10" w:rsidP="00C677A0">
      <w:pPr>
        <w:spacing w:after="0" w:line="240" w:lineRule="auto"/>
        <w:jc w:val="both"/>
        <w:rPr>
          <w:rFonts w:cstheme="minorHAnsi"/>
        </w:rPr>
      </w:pPr>
      <w:r w:rsidRPr="00050DC6">
        <w:rPr>
          <w:rFonts w:cstheme="minorHAnsi"/>
          <w:b/>
          <w:u w:val="single"/>
        </w:rPr>
        <w:t>Planning Commission Action:</w:t>
      </w:r>
      <w:r w:rsidRPr="00196B10">
        <w:rPr>
          <w:rFonts w:cstheme="minorHAnsi"/>
        </w:rPr>
        <w:t xml:space="preserve"> The Commission may: 1) Postpone the decision or 2) Recommend Approval to County Commission or 3) Recommend Denial to County Commission.    </w:t>
      </w:r>
    </w:p>
    <w:p w:rsidR="00F13AC5" w:rsidRDefault="00F13AC5" w:rsidP="00C677A0">
      <w:pPr>
        <w:spacing w:after="0" w:line="240" w:lineRule="auto"/>
        <w:jc w:val="both"/>
        <w:rPr>
          <w:rFonts w:cstheme="minorHAnsi"/>
        </w:rPr>
      </w:pPr>
    </w:p>
    <w:p w:rsidR="0024691F" w:rsidRDefault="00F13AC5" w:rsidP="00C213AE">
      <w:pPr>
        <w:spacing w:after="160" w:line="259" w:lineRule="auto"/>
        <w:rPr>
          <w:rFonts w:cstheme="minorHAnsi"/>
          <w:b/>
          <w:u w:val="single"/>
        </w:rPr>
      </w:pPr>
      <w:r w:rsidRPr="0024691F">
        <w:rPr>
          <w:rFonts w:cstheme="minorHAnsi"/>
          <w:b/>
          <w:u w:val="single"/>
        </w:rPr>
        <w:t xml:space="preserve">Item #4 </w:t>
      </w:r>
      <w:r w:rsidR="0024691F" w:rsidRPr="0024691F">
        <w:rPr>
          <w:rFonts w:cstheme="minorHAnsi"/>
          <w:b/>
          <w:u w:val="single"/>
        </w:rPr>
        <w:t>Plat</w:t>
      </w:r>
    </w:p>
    <w:p w:rsidR="0024691F" w:rsidRDefault="0024691F" w:rsidP="00C677A0">
      <w:pPr>
        <w:spacing w:after="0" w:line="360" w:lineRule="auto"/>
        <w:jc w:val="both"/>
        <w:rPr>
          <w:rFonts w:cstheme="minorHAnsi"/>
        </w:rPr>
      </w:pPr>
      <w:r w:rsidRPr="00CA6FE3">
        <w:rPr>
          <w:rFonts w:cstheme="minorHAnsi"/>
          <w:b/>
        </w:rPr>
        <w:t>Owner/Applicant</w:t>
      </w:r>
      <w:r w:rsidRPr="00CA6FE3">
        <w:rPr>
          <w:rFonts w:cstheme="minorHAnsi"/>
        </w:rPr>
        <w:t>:</w:t>
      </w:r>
      <w:r>
        <w:rPr>
          <w:rFonts w:cstheme="minorHAnsi"/>
        </w:rPr>
        <w:t xml:space="preserve"> </w:t>
      </w:r>
      <w:r w:rsidR="00CA6FE3">
        <w:rPr>
          <w:rFonts w:cstheme="minorHAnsi"/>
        </w:rPr>
        <w:t xml:space="preserve">Jerry </w:t>
      </w:r>
      <w:proofErr w:type="spellStart"/>
      <w:r w:rsidR="00CA6FE3">
        <w:rPr>
          <w:rFonts w:cstheme="minorHAnsi"/>
        </w:rPr>
        <w:t>Runia</w:t>
      </w:r>
      <w:proofErr w:type="spellEnd"/>
      <w:r w:rsidR="00CA6FE3">
        <w:rPr>
          <w:rFonts w:cstheme="minorHAnsi"/>
        </w:rPr>
        <w:t xml:space="preserve"> </w:t>
      </w:r>
    </w:p>
    <w:p w:rsidR="0024691F" w:rsidRDefault="0024691F" w:rsidP="00C677A0">
      <w:pPr>
        <w:spacing w:after="0" w:line="360" w:lineRule="auto"/>
        <w:jc w:val="both"/>
        <w:rPr>
          <w:rFonts w:cstheme="minorHAnsi"/>
        </w:rPr>
      </w:pPr>
      <w:r w:rsidRPr="00050DC6">
        <w:rPr>
          <w:rFonts w:cstheme="minorHAnsi"/>
          <w:b/>
        </w:rPr>
        <w:t>Property Description</w:t>
      </w:r>
      <w:r>
        <w:rPr>
          <w:rFonts w:cstheme="minorHAnsi"/>
        </w:rPr>
        <w:t>: Lot 7A Grape First Addition in Gov’t Lots 4 &amp; 5 of Section 16, Township 113N, Range 52W of the 5</w:t>
      </w:r>
      <w:r w:rsidRPr="0024691F">
        <w:rPr>
          <w:rFonts w:cstheme="minorHAnsi"/>
          <w:vertAlign w:val="superscript"/>
        </w:rPr>
        <w:t>th</w:t>
      </w:r>
      <w:r>
        <w:rPr>
          <w:rFonts w:cstheme="minorHAnsi"/>
        </w:rPr>
        <w:t xml:space="preserve"> P.M., in Hamlin County, South Dakota. </w:t>
      </w:r>
    </w:p>
    <w:p w:rsidR="0024691F" w:rsidRDefault="0024691F" w:rsidP="00C677A0">
      <w:pPr>
        <w:spacing w:after="0" w:line="360" w:lineRule="auto"/>
        <w:jc w:val="both"/>
        <w:rPr>
          <w:rFonts w:cstheme="minorHAnsi"/>
        </w:rPr>
      </w:pPr>
      <w:r w:rsidRPr="00050DC6">
        <w:rPr>
          <w:rFonts w:cstheme="minorHAnsi"/>
          <w:b/>
        </w:rPr>
        <w:t>Action Item</w:t>
      </w:r>
      <w:r>
        <w:rPr>
          <w:rFonts w:cstheme="minorHAnsi"/>
        </w:rPr>
        <w:t xml:space="preserve"> – Plat Approval</w:t>
      </w:r>
    </w:p>
    <w:p w:rsidR="0024691F" w:rsidRDefault="0024691F" w:rsidP="00C677A0">
      <w:pPr>
        <w:spacing w:after="0" w:line="360" w:lineRule="auto"/>
        <w:jc w:val="both"/>
        <w:rPr>
          <w:rFonts w:cstheme="minorHAnsi"/>
        </w:rPr>
      </w:pPr>
      <w:r w:rsidRPr="00050DC6">
        <w:rPr>
          <w:rFonts w:cstheme="minorHAnsi"/>
          <w:b/>
        </w:rPr>
        <w:t>Zoning Designation</w:t>
      </w:r>
      <w:r>
        <w:rPr>
          <w:rFonts w:cstheme="minorHAnsi"/>
        </w:rPr>
        <w:t>: Lake Park 1</w:t>
      </w:r>
    </w:p>
    <w:p w:rsidR="0024691F" w:rsidRDefault="0024691F" w:rsidP="00C677A0">
      <w:pPr>
        <w:spacing w:after="0" w:line="360" w:lineRule="auto"/>
        <w:jc w:val="both"/>
        <w:rPr>
          <w:rFonts w:cstheme="minorHAnsi"/>
        </w:rPr>
      </w:pPr>
      <w:r w:rsidRPr="00050DC6">
        <w:rPr>
          <w:rFonts w:cstheme="minorHAnsi"/>
          <w:b/>
        </w:rPr>
        <w:t>Request:</w:t>
      </w:r>
      <w:r>
        <w:rPr>
          <w:rFonts w:cstheme="minorHAnsi"/>
        </w:rPr>
        <w:t xml:space="preserve"> </w:t>
      </w:r>
      <w:r w:rsidRPr="00CA6FE3">
        <w:rPr>
          <w:rFonts w:cstheme="minorHAnsi"/>
        </w:rPr>
        <w:t xml:space="preserve">Mr. </w:t>
      </w:r>
      <w:proofErr w:type="spellStart"/>
      <w:r w:rsidR="00CA6FE3">
        <w:rPr>
          <w:rFonts w:cstheme="minorHAnsi"/>
        </w:rPr>
        <w:t>Runia</w:t>
      </w:r>
      <w:proofErr w:type="spellEnd"/>
      <w:r>
        <w:rPr>
          <w:rFonts w:cstheme="minorHAnsi"/>
        </w:rPr>
        <w:t xml:space="preserve"> seeks to plat a piece of property as a backlot in congruence with the lake front property. </w:t>
      </w:r>
    </w:p>
    <w:p w:rsidR="00C677A0" w:rsidRPr="00C677A0" w:rsidRDefault="00C677A0" w:rsidP="00C677A0">
      <w:pPr>
        <w:spacing w:after="0" w:line="240" w:lineRule="auto"/>
        <w:jc w:val="both"/>
        <w:rPr>
          <w:rFonts w:cstheme="minorHAnsi"/>
        </w:rPr>
      </w:pPr>
      <w:r w:rsidRPr="00C677A0">
        <w:rPr>
          <w:rFonts w:cstheme="minorHAnsi"/>
        </w:rPr>
        <w:t>History/Issue(s)</w:t>
      </w:r>
      <w:r>
        <w:rPr>
          <w:rFonts w:cstheme="minorHAnsi"/>
        </w:rPr>
        <w:t>/Recommendation</w:t>
      </w:r>
      <w:r w:rsidRPr="00C677A0">
        <w:rPr>
          <w:rFonts w:cstheme="minorHAnsi"/>
        </w:rPr>
        <w:t xml:space="preserve"> </w:t>
      </w:r>
    </w:p>
    <w:p w:rsidR="0024691F" w:rsidRDefault="0024691F" w:rsidP="00C677A0">
      <w:pPr>
        <w:pStyle w:val="ListParagraph"/>
        <w:numPr>
          <w:ilvl w:val="0"/>
          <w:numId w:val="8"/>
        </w:numPr>
        <w:spacing w:after="0" w:line="240" w:lineRule="auto"/>
        <w:jc w:val="both"/>
        <w:rPr>
          <w:rFonts w:cstheme="minorHAnsi"/>
        </w:rPr>
      </w:pPr>
      <w:r>
        <w:rPr>
          <w:rFonts w:cstheme="minorHAnsi"/>
        </w:rPr>
        <w:t xml:space="preserve">Proposed plat meets minimum lot area and lot widths. </w:t>
      </w:r>
    </w:p>
    <w:p w:rsidR="0024691F" w:rsidRDefault="0024691F" w:rsidP="00C677A0">
      <w:pPr>
        <w:pStyle w:val="ListParagraph"/>
        <w:numPr>
          <w:ilvl w:val="0"/>
          <w:numId w:val="8"/>
        </w:numPr>
        <w:spacing w:after="0" w:line="240" w:lineRule="auto"/>
        <w:jc w:val="both"/>
        <w:rPr>
          <w:rFonts w:cstheme="minorHAnsi"/>
        </w:rPr>
      </w:pPr>
      <w:r>
        <w:rPr>
          <w:rFonts w:cstheme="minorHAnsi"/>
        </w:rPr>
        <w:t>Staff recommends approval</w:t>
      </w:r>
      <w:r w:rsidR="0028104D">
        <w:rPr>
          <w:rFonts w:cstheme="minorHAnsi"/>
        </w:rPr>
        <w:t xml:space="preserve"> based upon the following:</w:t>
      </w:r>
    </w:p>
    <w:p w:rsidR="0028104D" w:rsidRDefault="0028104D" w:rsidP="0093176F">
      <w:pPr>
        <w:pStyle w:val="ListParagraph"/>
        <w:numPr>
          <w:ilvl w:val="1"/>
          <w:numId w:val="8"/>
        </w:numPr>
        <w:spacing w:after="0" w:line="240" w:lineRule="auto"/>
        <w:ind w:left="1080"/>
        <w:jc w:val="both"/>
        <w:rPr>
          <w:rFonts w:cstheme="minorHAnsi"/>
        </w:rPr>
      </w:pPr>
      <w:r>
        <w:rPr>
          <w:rFonts w:cstheme="minorHAnsi"/>
        </w:rPr>
        <w:t>Subject to the landowner signing a letter of assurance to be attached to the plat concerning land utilization (1 primary structure</w:t>
      </w:r>
      <w:r w:rsidR="00AC67FD">
        <w:rPr>
          <w:rFonts w:cstheme="minorHAnsi"/>
        </w:rPr>
        <w:t xml:space="preserve"> on lake front and back lot when under the same ownership). </w:t>
      </w:r>
    </w:p>
    <w:p w:rsidR="0024691F" w:rsidRPr="0024691F" w:rsidRDefault="0024691F" w:rsidP="00C677A0">
      <w:pPr>
        <w:spacing w:after="0" w:line="240" w:lineRule="auto"/>
        <w:ind w:left="360"/>
        <w:jc w:val="both"/>
        <w:rPr>
          <w:rFonts w:cstheme="minorHAnsi"/>
        </w:rPr>
      </w:pPr>
    </w:p>
    <w:p w:rsidR="0024691F" w:rsidRPr="0024691F" w:rsidRDefault="0024691F" w:rsidP="00C677A0">
      <w:pPr>
        <w:spacing w:after="0" w:line="240" w:lineRule="auto"/>
        <w:jc w:val="both"/>
        <w:rPr>
          <w:rFonts w:cstheme="minorHAnsi"/>
        </w:rPr>
      </w:pPr>
      <w:r w:rsidRPr="00050DC6">
        <w:rPr>
          <w:rFonts w:cstheme="minorHAnsi"/>
          <w:b/>
          <w:u w:val="single"/>
        </w:rPr>
        <w:t>Planning Commission Action</w:t>
      </w:r>
      <w:r w:rsidRPr="00050DC6">
        <w:rPr>
          <w:rFonts w:cstheme="minorHAnsi"/>
          <w:b/>
        </w:rPr>
        <w:t>:</w:t>
      </w:r>
      <w:r w:rsidRPr="0024691F">
        <w:rPr>
          <w:rFonts w:cstheme="minorHAnsi"/>
        </w:rPr>
        <w:t xml:space="preserve"> The Commission may: 1) Postpone the decision or 2) Recommend Approval to County Commission or 3) Recommend Denial to County Commission.    </w:t>
      </w:r>
    </w:p>
    <w:p w:rsidR="00196B10" w:rsidRDefault="00196B10" w:rsidP="00C677A0">
      <w:pPr>
        <w:spacing w:after="0" w:line="240" w:lineRule="auto"/>
        <w:jc w:val="both"/>
        <w:rPr>
          <w:rFonts w:cstheme="minorHAnsi"/>
          <w:b/>
          <w:u w:val="single"/>
        </w:rPr>
      </w:pPr>
    </w:p>
    <w:p w:rsidR="0024691F" w:rsidRDefault="0024691F" w:rsidP="00C677A0">
      <w:pPr>
        <w:spacing w:after="0" w:line="240" w:lineRule="auto"/>
        <w:jc w:val="both"/>
        <w:rPr>
          <w:rFonts w:cstheme="minorHAnsi"/>
          <w:b/>
          <w:u w:val="single"/>
        </w:rPr>
      </w:pPr>
    </w:p>
    <w:p w:rsidR="0024691F" w:rsidRDefault="0024691F" w:rsidP="00C677A0">
      <w:pPr>
        <w:spacing w:after="0" w:line="240" w:lineRule="auto"/>
        <w:jc w:val="both"/>
        <w:rPr>
          <w:rFonts w:cstheme="minorHAnsi"/>
          <w:b/>
          <w:u w:val="single"/>
        </w:rPr>
      </w:pPr>
      <w:r w:rsidRPr="0024691F">
        <w:rPr>
          <w:rFonts w:cstheme="minorHAnsi"/>
          <w:b/>
          <w:u w:val="single"/>
        </w:rPr>
        <w:t>Item #</w:t>
      </w:r>
      <w:r>
        <w:rPr>
          <w:rFonts w:cstheme="minorHAnsi"/>
          <w:b/>
          <w:u w:val="single"/>
        </w:rPr>
        <w:t>5</w:t>
      </w:r>
      <w:r w:rsidRPr="0024691F">
        <w:rPr>
          <w:rFonts w:cstheme="minorHAnsi"/>
          <w:b/>
          <w:u w:val="single"/>
        </w:rPr>
        <w:t xml:space="preserve"> Plat</w:t>
      </w:r>
    </w:p>
    <w:p w:rsidR="0024691F" w:rsidRDefault="0024691F" w:rsidP="00C677A0">
      <w:pPr>
        <w:spacing w:after="0" w:line="240" w:lineRule="auto"/>
        <w:jc w:val="both"/>
        <w:rPr>
          <w:rFonts w:cstheme="minorHAnsi"/>
          <w:b/>
          <w:u w:val="single"/>
        </w:rPr>
      </w:pPr>
    </w:p>
    <w:p w:rsidR="0024691F" w:rsidRDefault="0024691F" w:rsidP="00C677A0">
      <w:pPr>
        <w:spacing w:after="0" w:line="360" w:lineRule="auto"/>
        <w:jc w:val="both"/>
        <w:rPr>
          <w:rFonts w:cstheme="minorHAnsi"/>
        </w:rPr>
      </w:pPr>
      <w:r w:rsidRPr="00CA6FE3">
        <w:rPr>
          <w:rFonts w:cstheme="minorHAnsi"/>
          <w:b/>
        </w:rPr>
        <w:t>Owner/Applicant</w:t>
      </w:r>
      <w:r w:rsidRPr="00CA6FE3">
        <w:rPr>
          <w:rFonts w:cstheme="minorHAnsi"/>
        </w:rPr>
        <w:t>:</w:t>
      </w:r>
      <w:r>
        <w:rPr>
          <w:rFonts w:cstheme="minorHAnsi"/>
        </w:rPr>
        <w:t xml:space="preserve"> </w:t>
      </w:r>
      <w:r w:rsidR="00CA6FE3">
        <w:rPr>
          <w:rFonts w:cstheme="minorHAnsi"/>
        </w:rPr>
        <w:t xml:space="preserve">Jerry </w:t>
      </w:r>
      <w:proofErr w:type="spellStart"/>
      <w:r w:rsidR="00CA6FE3">
        <w:rPr>
          <w:rFonts w:cstheme="minorHAnsi"/>
        </w:rPr>
        <w:t>Runia</w:t>
      </w:r>
      <w:proofErr w:type="spellEnd"/>
    </w:p>
    <w:p w:rsidR="0024691F" w:rsidRDefault="0024691F" w:rsidP="00C677A0">
      <w:pPr>
        <w:spacing w:after="0" w:line="360" w:lineRule="auto"/>
        <w:jc w:val="both"/>
        <w:rPr>
          <w:rFonts w:cstheme="minorHAnsi"/>
        </w:rPr>
      </w:pPr>
      <w:r w:rsidRPr="00050DC6">
        <w:rPr>
          <w:rFonts w:cstheme="minorHAnsi"/>
          <w:b/>
        </w:rPr>
        <w:t>Property Description:</w:t>
      </w:r>
      <w:r>
        <w:rPr>
          <w:rFonts w:cstheme="minorHAnsi"/>
        </w:rPr>
        <w:t xml:space="preserve"> Lot 8A Grape First Addition in Gov’t Lots 4 &amp; 5 of Section 16, Township 113N, Range 52W of the 5</w:t>
      </w:r>
      <w:r w:rsidRPr="0024691F">
        <w:rPr>
          <w:rFonts w:cstheme="minorHAnsi"/>
          <w:vertAlign w:val="superscript"/>
        </w:rPr>
        <w:t>th</w:t>
      </w:r>
      <w:r>
        <w:rPr>
          <w:rFonts w:cstheme="minorHAnsi"/>
        </w:rPr>
        <w:t xml:space="preserve"> P.M., in Hamlin County, South Dakota. </w:t>
      </w:r>
    </w:p>
    <w:p w:rsidR="0024691F" w:rsidRDefault="0024691F" w:rsidP="00C677A0">
      <w:pPr>
        <w:spacing w:after="0" w:line="360" w:lineRule="auto"/>
        <w:jc w:val="both"/>
        <w:rPr>
          <w:rFonts w:cstheme="minorHAnsi"/>
        </w:rPr>
      </w:pPr>
      <w:r w:rsidRPr="00050DC6">
        <w:rPr>
          <w:rFonts w:cstheme="minorHAnsi"/>
          <w:b/>
        </w:rPr>
        <w:t>Action Item</w:t>
      </w:r>
      <w:r>
        <w:rPr>
          <w:rFonts w:cstheme="minorHAnsi"/>
        </w:rPr>
        <w:t xml:space="preserve"> – Plat Approval</w:t>
      </w:r>
    </w:p>
    <w:p w:rsidR="0024691F" w:rsidRDefault="0024691F" w:rsidP="00C677A0">
      <w:pPr>
        <w:spacing w:after="0" w:line="360" w:lineRule="auto"/>
        <w:jc w:val="both"/>
        <w:rPr>
          <w:rFonts w:cstheme="minorHAnsi"/>
        </w:rPr>
      </w:pPr>
      <w:r w:rsidRPr="00050DC6">
        <w:rPr>
          <w:rFonts w:cstheme="minorHAnsi"/>
          <w:b/>
        </w:rPr>
        <w:t>Zoning Designation</w:t>
      </w:r>
      <w:r>
        <w:rPr>
          <w:rFonts w:cstheme="minorHAnsi"/>
        </w:rPr>
        <w:t>: Lake Park 1</w:t>
      </w:r>
    </w:p>
    <w:p w:rsidR="0024691F" w:rsidRDefault="0024691F" w:rsidP="00C677A0">
      <w:pPr>
        <w:spacing w:after="0" w:line="360" w:lineRule="auto"/>
        <w:jc w:val="both"/>
        <w:rPr>
          <w:rFonts w:cstheme="minorHAnsi"/>
        </w:rPr>
      </w:pPr>
      <w:r w:rsidRPr="00050DC6">
        <w:rPr>
          <w:rFonts w:cstheme="minorHAnsi"/>
          <w:b/>
        </w:rPr>
        <w:t>Request</w:t>
      </w:r>
      <w:r>
        <w:rPr>
          <w:rFonts w:cstheme="minorHAnsi"/>
        </w:rPr>
        <w:t xml:space="preserve">: </w:t>
      </w:r>
      <w:r w:rsidRPr="00CA6FE3">
        <w:rPr>
          <w:rFonts w:cstheme="minorHAnsi"/>
        </w:rPr>
        <w:t>Mr.</w:t>
      </w:r>
      <w:r w:rsidR="00CA6FE3" w:rsidRPr="00CA6FE3">
        <w:rPr>
          <w:rFonts w:cstheme="minorHAnsi"/>
        </w:rPr>
        <w:t xml:space="preserve"> </w:t>
      </w:r>
      <w:proofErr w:type="spellStart"/>
      <w:r w:rsidR="00CA6FE3" w:rsidRPr="00CA6FE3">
        <w:rPr>
          <w:rFonts w:cstheme="minorHAnsi"/>
        </w:rPr>
        <w:t>Runia</w:t>
      </w:r>
      <w:proofErr w:type="spellEnd"/>
      <w:r>
        <w:rPr>
          <w:rFonts w:cstheme="minorHAnsi"/>
        </w:rPr>
        <w:t xml:space="preserve"> seeks to plat a piece of property as a backlot in congruence with the lake front property. </w:t>
      </w:r>
    </w:p>
    <w:p w:rsidR="0024691F" w:rsidRDefault="00C677A0" w:rsidP="00C677A0">
      <w:pPr>
        <w:spacing w:after="0" w:line="240" w:lineRule="auto"/>
        <w:jc w:val="both"/>
        <w:rPr>
          <w:rFonts w:cstheme="minorHAnsi"/>
        </w:rPr>
      </w:pPr>
      <w:r>
        <w:rPr>
          <w:rFonts w:cstheme="minorHAnsi"/>
        </w:rPr>
        <w:t>History/</w:t>
      </w:r>
      <w:r w:rsidR="0024691F">
        <w:rPr>
          <w:rFonts w:cstheme="minorHAnsi"/>
        </w:rPr>
        <w:t>Issue(s)</w:t>
      </w:r>
      <w:r>
        <w:rPr>
          <w:rFonts w:cstheme="minorHAnsi"/>
        </w:rPr>
        <w:t>/Recommendation</w:t>
      </w:r>
    </w:p>
    <w:p w:rsidR="00C677A0" w:rsidRDefault="00C677A0" w:rsidP="00C677A0">
      <w:pPr>
        <w:spacing w:after="0" w:line="240" w:lineRule="auto"/>
        <w:jc w:val="both"/>
        <w:rPr>
          <w:rFonts w:cstheme="minorHAnsi"/>
        </w:rPr>
      </w:pPr>
    </w:p>
    <w:p w:rsidR="0024691F" w:rsidRDefault="0024691F" w:rsidP="00C677A0">
      <w:pPr>
        <w:pStyle w:val="ListParagraph"/>
        <w:numPr>
          <w:ilvl w:val="0"/>
          <w:numId w:val="10"/>
        </w:numPr>
        <w:spacing w:after="0" w:line="240" w:lineRule="auto"/>
        <w:ind w:left="360"/>
        <w:jc w:val="both"/>
        <w:rPr>
          <w:rFonts w:cstheme="minorHAnsi"/>
        </w:rPr>
      </w:pPr>
      <w:r>
        <w:rPr>
          <w:rFonts w:cstheme="minorHAnsi"/>
        </w:rPr>
        <w:t xml:space="preserve">Proposed plat meets minimum lot area and lot widths. </w:t>
      </w:r>
    </w:p>
    <w:p w:rsidR="0024691F" w:rsidRDefault="0024691F" w:rsidP="00C677A0">
      <w:pPr>
        <w:pStyle w:val="ListParagraph"/>
        <w:numPr>
          <w:ilvl w:val="0"/>
          <w:numId w:val="10"/>
        </w:numPr>
        <w:spacing w:after="0" w:line="240" w:lineRule="auto"/>
        <w:ind w:left="360"/>
        <w:jc w:val="both"/>
        <w:rPr>
          <w:rFonts w:cstheme="minorHAnsi"/>
        </w:rPr>
      </w:pPr>
      <w:r>
        <w:rPr>
          <w:rFonts w:cstheme="minorHAnsi"/>
        </w:rPr>
        <w:t>Staff recommends approval</w:t>
      </w:r>
      <w:r w:rsidR="00C213AE">
        <w:rPr>
          <w:rFonts w:cstheme="minorHAnsi"/>
        </w:rPr>
        <w:t xml:space="preserve"> based upon the following: </w:t>
      </w:r>
    </w:p>
    <w:p w:rsidR="00C213AE" w:rsidRPr="00C213AE" w:rsidRDefault="00C213AE" w:rsidP="00C213AE">
      <w:pPr>
        <w:pStyle w:val="ListParagraph"/>
        <w:numPr>
          <w:ilvl w:val="1"/>
          <w:numId w:val="10"/>
        </w:numPr>
        <w:spacing w:after="0" w:line="240" w:lineRule="auto"/>
        <w:jc w:val="both"/>
        <w:rPr>
          <w:rFonts w:cstheme="minorHAnsi"/>
        </w:rPr>
      </w:pPr>
      <w:r>
        <w:rPr>
          <w:rFonts w:cstheme="minorHAnsi"/>
        </w:rPr>
        <w:lastRenderedPageBreak/>
        <w:t xml:space="preserve">Subject to the landowner signing a letter of assurance to be attached to the plat concerning land utilization (1 primary structure on lake front and back lot when under the same ownership). </w:t>
      </w:r>
    </w:p>
    <w:p w:rsidR="0024691F" w:rsidRPr="0024691F" w:rsidRDefault="0024691F" w:rsidP="00C677A0">
      <w:pPr>
        <w:spacing w:after="0" w:line="240" w:lineRule="auto"/>
        <w:ind w:left="360"/>
        <w:jc w:val="both"/>
        <w:rPr>
          <w:rFonts w:cstheme="minorHAnsi"/>
        </w:rPr>
      </w:pPr>
    </w:p>
    <w:p w:rsidR="0024691F" w:rsidRDefault="0024691F" w:rsidP="00C677A0">
      <w:pPr>
        <w:spacing w:after="0" w:line="240" w:lineRule="auto"/>
        <w:jc w:val="both"/>
        <w:rPr>
          <w:rFonts w:cstheme="minorHAnsi"/>
        </w:rPr>
      </w:pPr>
      <w:r w:rsidRPr="00050DC6">
        <w:rPr>
          <w:rFonts w:cstheme="minorHAnsi"/>
          <w:b/>
          <w:u w:val="single"/>
        </w:rPr>
        <w:t>Planning Commission Action</w:t>
      </w:r>
      <w:r w:rsidRPr="00050DC6">
        <w:rPr>
          <w:rFonts w:cstheme="minorHAnsi"/>
          <w:b/>
        </w:rPr>
        <w:t>:</w:t>
      </w:r>
      <w:r w:rsidRPr="0024691F">
        <w:rPr>
          <w:rFonts w:cstheme="minorHAnsi"/>
        </w:rPr>
        <w:t xml:space="preserve"> The Commission may: 1) Postpone the decision or 2) Recommend Approval to County Commission or 3) Recommend Denial to County Commission.    </w:t>
      </w:r>
    </w:p>
    <w:p w:rsidR="004555C2" w:rsidRDefault="004555C2" w:rsidP="00C677A0">
      <w:pPr>
        <w:spacing w:after="0" w:line="240" w:lineRule="auto"/>
        <w:jc w:val="both"/>
        <w:rPr>
          <w:rFonts w:cstheme="minorHAnsi"/>
        </w:rPr>
      </w:pPr>
    </w:p>
    <w:p w:rsidR="004555C2" w:rsidRPr="00582E78" w:rsidRDefault="004555C2" w:rsidP="00C677A0">
      <w:pPr>
        <w:spacing w:after="0" w:line="240" w:lineRule="auto"/>
        <w:jc w:val="both"/>
        <w:rPr>
          <w:rFonts w:cstheme="minorHAnsi"/>
          <w:b/>
          <w:u w:val="single"/>
        </w:rPr>
      </w:pPr>
      <w:r w:rsidRPr="00582E78">
        <w:rPr>
          <w:rFonts w:cstheme="minorHAnsi"/>
          <w:b/>
          <w:u w:val="single"/>
        </w:rPr>
        <w:t>Item #6 Plat</w:t>
      </w:r>
    </w:p>
    <w:p w:rsidR="004555C2" w:rsidRDefault="004555C2" w:rsidP="00C677A0">
      <w:pPr>
        <w:spacing w:after="0" w:line="360" w:lineRule="auto"/>
        <w:jc w:val="both"/>
        <w:rPr>
          <w:rFonts w:cstheme="minorHAnsi"/>
        </w:rPr>
      </w:pPr>
      <w:r w:rsidRPr="00050DC6">
        <w:rPr>
          <w:rFonts w:cstheme="minorHAnsi"/>
          <w:b/>
        </w:rPr>
        <w:t>Owner/Applicant</w:t>
      </w:r>
      <w:r>
        <w:rPr>
          <w:rFonts w:cstheme="minorHAnsi"/>
        </w:rPr>
        <w:t>:</w:t>
      </w:r>
      <w:r w:rsidR="00582E78">
        <w:rPr>
          <w:rFonts w:cstheme="minorHAnsi"/>
        </w:rPr>
        <w:t xml:space="preserve"> </w:t>
      </w:r>
      <w:r w:rsidR="00812046">
        <w:rPr>
          <w:rFonts w:cstheme="minorHAnsi"/>
        </w:rPr>
        <w:t xml:space="preserve">Robert </w:t>
      </w:r>
      <w:proofErr w:type="spellStart"/>
      <w:r w:rsidR="00812046">
        <w:rPr>
          <w:rFonts w:cstheme="minorHAnsi"/>
        </w:rPr>
        <w:t>Kneip</w:t>
      </w:r>
      <w:proofErr w:type="spellEnd"/>
      <w:r w:rsidR="00A93293">
        <w:rPr>
          <w:rFonts w:cstheme="minorHAnsi"/>
        </w:rPr>
        <w:t>/Thomas Salonen</w:t>
      </w:r>
    </w:p>
    <w:p w:rsidR="00582E78" w:rsidRDefault="00582E78" w:rsidP="00C677A0">
      <w:pPr>
        <w:spacing w:after="0" w:line="360" w:lineRule="auto"/>
        <w:jc w:val="both"/>
        <w:rPr>
          <w:rFonts w:cstheme="minorHAnsi"/>
        </w:rPr>
      </w:pPr>
      <w:r w:rsidRPr="00050DC6">
        <w:rPr>
          <w:rFonts w:cstheme="minorHAnsi"/>
          <w:b/>
        </w:rPr>
        <w:t>Property Description:</w:t>
      </w:r>
      <w:r>
        <w:rPr>
          <w:rFonts w:cstheme="minorHAnsi"/>
        </w:rPr>
        <w:t xml:space="preserve"> Lot 6C in Lot 8 in Block 2 </w:t>
      </w:r>
      <w:proofErr w:type="spellStart"/>
      <w:r>
        <w:rPr>
          <w:rFonts w:cstheme="minorHAnsi"/>
        </w:rPr>
        <w:t>Lynmar</w:t>
      </w:r>
      <w:proofErr w:type="spellEnd"/>
      <w:r>
        <w:rPr>
          <w:rFonts w:cstheme="minorHAnsi"/>
        </w:rPr>
        <w:t xml:space="preserve"> Subdivision in Gov’t Lots 1 and 2 in Section 31, Township 113N, Range 52W of the 5</w:t>
      </w:r>
      <w:r w:rsidRPr="00582E78">
        <w:rPr>
          <w:rFonts w:cstheme="minorHAnsi"/>
          <w:vertAlign w:val="superscript"/>
        </w:rPr>
        <w:t>th</w:t>
      </w:r>
      <w:r>
        <w:rPr>
          <w:rFonts w:cstheme="minorHAnsi"/>
        </w:rPr>
        <w:t xml:space="preserve"> P.M., Hamlin County, South Dakota</w:t>
      </w:r>
    </w:p>
    <w:p w:rsidR="00582E78" w:rsidRDefault="00582E78" w:rsidP="00C677A0">
      <w:pPr>
        <w:spacing w:after="0" w:line="360" w:lineRule="auto"/>
        <w:jc w:val="both"/>
        <w:rPr>
          <w:rFonts w:cstheme="minorHAnsi"/>
        </w:rPr>
      </w:pPr>
      <w:r w:rsidRPr="00050DC6">
        <w:rPr>
          <w:rFonts w:cstheme="minorHAnsi"/>
          <w:b/>
        </w:rPr>
        <w:t>Action Item:</w:t>
      </w:r>
      <w:r>
        <w:rPr>
          <w:rFonts w:cstheme="minorHAnsi"/>
        </w:rPr>
        <w:t xml:space="preserve"> Plat Approval</w:t>
      </w:r>
    </w:p>
    <w:p w:rsidR="00582E78" w:rsidRDefault="00582E78" w:rsidP="00C677A0">
      <w:pPr>
        <w:spacing w:after="0" w:line="360" w:lineRule="auto"/>
        <w:jc w:val="both"/>
        <w:rPr>
          <w:rFonts w:cstheme="minorHAnsi"/>
        </w:rPr>
      </w:pPr>
      <w:r w:rsidRPr="00050DC6">
        <w:rPr>
          <w:rFonts w:cstheme="minorHAnsi"/>
          <w:b/>
        </w:rPr>
        <w:t>Zoning Designation:</w:t>
      </w:r>
      <w:r>
        <w:rPr>
          <w:rFonts w:cstheme="minorHAnsi"/>
        </w:rPr>
        <w:t xml:space="preserve"> Lake Park 1</w:t>
      </w:r>
    </w:p>
    <w:p w:rsidR="00582E78" w:rsidRDefault="00582E78" w:rsidP="00C677A0">
      <w:pPr>
        <w:spacing w:after="0" w:line="360" w:lineRule="auto"/>
        <w:jc w:val="both"/>
        <w:rPr>
          <w:rFonts w:cstheme="minorHAnsi"/>
        </w:rPr>
      </w:pPr>
      <w:r w:rsidRPr="00050DC6">
        <w:rPr>
          <w:rFonts w:cstheme="minorHAnsi"/>
          <w:b/>
        </w:rPr>
        <w:t>Request:</w:t>
      </w:r>
      <w:r>
        <w:rPr>
          <w:rFonts w:cstheme="minorHAnsi"/>
        </w:rPr>
        <w:t xml:space="preserve"> Mr. </w:t>
      </w:r>
      <w:proofErr w:type="spellStart"/>
      <w:r w:rsidR="00812046">
        <w:rPr>
          <w:rFonts w:cstheme="minorHAnsi"/>
        </w:rPr>
        <w:t>Kneip</w:t>
      </w:r>
      <w:proofErr w:type="spellEnd"/>
      <w:r>
        <w:rPr>
          <w:rFonts w:cstheme="minorHAnsi"/>
        </w:rPr>
        <w:t xml:space="preserve"> seeks to plat a piece of property </w:t>
      </w:r>
      <w:r w:rsidR="00812046">
        <w:rPr>
          <w:rFonts w:cstheme="minorHAnsi"/>
        </w:rPr>
        <w:t xml:space="preserve">to record before transfer of ownership to Thomas Salonen. </w:t>
      </w:r>
    </w:p>
    <w:p w:rsidR="00582E78" w:rsidRDefault="00582E78" w:rsidP="00C677A0">
      <w:pPr>
        <w:spacing w:after="0" w:line="240" w:lineRule="auto"/>
        <w:jc w:val="both"/>
        <w:rPr>
          <w:rFonts w:cstheme="minorHAnsi"/>
        </w:rPr>
      </w:pPr>
    </w:p>
    <w:p w:rsidR="00582E78" w:rsidRDefault="00582E78" w:rsidP="00C677A0">
      <w:pPr>
        <w:spacing w:after="0" w:line="240" w:lineRule="auto"/>
        <w:jc w:val="both"/>
        <w:rPr>
          <w:rFonts w:cstheme="minorHAnsi"/>
        </w:rPr>
      </w:pPr>
      <w:r>
        <w:rPr>
          <w:rFonts w:cstheme="minorHAnsi"/>
        </w:rPr>
        <w:t xml:space="preserve">Issue(s): </w:t>
      </w:r>
    </w:p>
    <w:p w:rsidR="00984D7B" w:rsidRDefault="00984D7B" w:rsidP="00C677A0">
      <w:pPr>
        <w:spacing w:after="0" w:line="240" w:lineRule="auto"/>
        <w:jc w:val="both"/>
        <w:rPr>
          <w:rFonts w:cstheme="minorHAnsi"/>
        </w:rPr>
      </w:pPr>
    </w:p>
    <w:p w:rsidR="00984D7B" w:rsidRDefault="00812046" w:rsidP="00984D7B">
      <w:pPr>
        <w:pStyle w:val="ListParagraph"/>
        <w:numPr>
          <w:ilvl w:val="0"/>
          <w:numId w:val="12"/>
        </w:numPr>
        <w:spacing w:after="0" w:line="240" w:lineRule="auto"/>
        <w:ind w:left="360"/>
        <w:jc w:val="both"/>
        <w:rPr>
          <w:rFonts w:cstheme="minorHAnsi"/>
        </w:rPr>
      </w:pPr>
      <w:r>
        <w:rPr>
          <w:rFonts w:cstheme="minorHAnsi"/>
        </w:rPr>
        <w:t xml:space="preserve">Mr. </w:t>
      </w:r>
      <w:proofErr w:type="spellStart"/>
      <w:r>
        <w:rPr>
          <w:rFonts w:cstheme="minorHAnsi"/>
        </w:rPr>
        <w:t>Kneip</w:t>
      </w:r>
      <w:proofErr w:type="spellEnd"/>
      <w:r>
        <w:rPr>
          <w:rFonts w:cstheme="minorHAnsi"/>
        </w:rPr>
        <w:t xml:space="preserve"> is in the process of selling </w:t>
      </w:r>
      <w:r w:rsidR="00984D7B">
        <w:rPr>
          <w:rFonts w:cstheme="minorHAnsi"/>
        </w:rPr>
        <w:t>proposed Lot 6C</w:t>
      </w:r>
      <w:r>
        <w:rPr>
          <w:rFonts w:cstheme="minorHAnsi"/>
        </w:rPr>
        <w:t xml:space="preserve"> to Mr. Salonen. </w:t>
      </w:r>
      <w:r w:rsidR="00984D7B">
        <w:rPr>
          <w:rFonts w:cstheme="minorHAnsi"/>
        </w:rPr>
        <w:t xml:space="preserve">Lot 6C will not have any building rights due to the insufficient lot area. </w:t>
      </w:r>
    </w:p>
    <w:p w:rsidR="00984D7B" w:rsidRDefault="00984D7B" w:rsidP="00984D7B">
      <w:pPr>
        <w:pStyle w:val="ListParagraph"/>
        <w:numPr>
          <w:ilvl w:val="0"/>
          <w:numId w:val="12"/>
        </w:numPr>
        <w:spacing w:after="0" w:line="240" w:lineRule="auto"/>
        <w:ind w:left="360"/>
        <w:jc w:val="both"/>
        <w:rPr>
          <w:rFonts w:cstheme="minorHAnsi"/>
        </w:rPr>
      </w:pPr>
      <w:r>
        <w:rPr>
          <w:rFonts w:cstheme="minorHAnsi"/>
        </w:rPr>
        <w:t>Salonen currently owns Lots 6A and 6B</w:t>
      </w:r>
    </w:p>
    <w:p w:rsidR="00582E78" w:rsidRDefault="00984D7B" w:rsidP="00984D7B">
      <w:pPr>
        <w:pStyle w:val="ListParagraph"/>
        <w:numPr>
          <w:ilvl w:val="0"/>
          <w:numId w:val="12"/>
        </w:numPr>
        <w:spacing w:after="0" w:line="240" w:lineRule="auto"/>
        <w:ind w:left="360"/>
        <w:jc w:val="both"/>
        <w:rPr>
          <w:rFonts w:cstheme="minorHAnsi"/>
        </w:rPr>
      </w:pPr>
      <w:r>
        <w:rPr>
          <w:rFonts w:cstheme="minorHAnsi"/>
        </w:rPr>
        <w:t>Lot 6C is proposed to be added to Lot 6A and Lot 6 B with a subsequent plat</w:t>
      </w:r>
      <w:r w:rsidR="00C51817">
        <w:rPr>
          <w:rFonts w:cstheme="minorHAnsi"/>
        </w:rPr>
        <w:t xml:space="preserve">. </w:t>
      </w:r>
    </w:p>
    <w:p w:rsidR="00C632A1" w:rsidRDefault="00C632A1" w:rsidP="00984D7B">
      <w:pPr>
        <w:pStyle w:val="ListParagraph"/>
        <w:numPr>
          <w:ilvl w:val="0"/>
          <w:numId w:val="12"/>
        </w:numPr>
        <w:spacing w:after="0" w:line="240" w:lineRule="auto"/>
        <w:ind w:left="360"/>
        <w:jc w:val="both"/>
        <w:rPr>
          <w:rFonts w:cstheme="minorHAnsi"/>
        </w:rPr>
      </w:pPr>
      <w:r>
        <w:rPr>
          <w:rFonts w:cstheme="minorHAnsi"/>
        </w:rPr>
        <w:t>Staff recommends approval</w:t>
      </w:r>
      <w:r w:rsidR="00A157DD">
        <w:rPr>
          <w:rFonts w:cstheme="minorHAnsi"/>
        </w:rPr>
        <w:t xml:space="preserve"> </w:t>
      </w:r>
      <w:r w:rsidR="00984D7B">
        <w:rPr>
          <w:rFonts w:cstheme="minorHAnsi"/>
        </w:rPr>
        <w:t>subject to:</w:t>
      </w:r>
    </w:p>
    <w:p w:rsidR="00A157DD" w:rsidRDefault="00A157DD" w:rsidP="00984D7B">
      <w:pPr>
        <w:pStyle w:val="ListParagraph"/>
        <w:numPr>
          <w:ilvl w:val="1"/>
          <w:numId w:val="12"/>
        </w:numPr>
        <w:spacing w:after="0" w:line="240" w:lineRule="auto"/>
        <w:ind w:left="720"/>
        <w:jc w:val="both"/>
        <w:rPr>
          <w:rFonts w:cstheme="minorHAnsi"/>
        </w:rPr>
      </w:pPr>
      <w:r>
        <w:rPr>
          <w:rFonts w:cstheme="minorHAnsi"/>
        </w:rPr>
        <w:t xml:space="preserve">A replat (Lot 6A, 6B, and 6C) will occur within 6 months and for the Zoning Officer to approve the new plat administratively. </w:t>
      </w:r>
    </w:p>
    <w:p w:rsidR="0077171B" w:rsidRDefault="0077171B" w:rsidP="00984D7B">
      <w:pPr>
        <w:pStyle w:val="ListParagraph"/>
        <w:numPr>
          <w:ilvl w:val="1"/>
          <w:numId w:val="12"/>
        </w:numPr>
        <w:spacing w:after="0" w:line="240" w:lineRule="auto"/>
        <w:ind w:left="720"/>
        <w:jc w:val="both"/>
        <w:rPr>
          <w:rFonts w:cstheme="minorHAnsi"/>
        </w:rPr>
      </w:pPr>
      <w:r>
        <w:rPr>
          <w:rFonts w:cstheme="minorHAnsi"/>
        </w:rPr>
        <w:t xml:space="preserve">No building permits will be granted until the replat of Lots 6A, 6B, and 6C. </w:t>
      </w:r>
    </w:p>
    <w:p w:rsidR="00C632A1" w:rsidRPr="00C632A1" w:rsidRDefault="00C632A1" w:rsidP="00984D7B">
      <w:pPr>
        <w:spacing w:after="0" w:line="240" w:lineRule="auto"/>
        <w:ind w:left="720"/>
        <w:jc w:val="both"/>
        <w:rPr>
          <w:rFonts w:cstheme="minorHAnsi"/>
        </w:rPr>
      </w:pPr>
    </w:p>
    <w:p w:rsidR="00C66416" w:rsidRDefault="00C66416" w:rsidP="00C677A0">
      <w:pPr>
        <w:spacing w:after="0" w:line="240" w:lineRule="auto"/>
        <w:jc w:val="both"/>
        <w:rPr>
          <w:rFonts w:cstheme="minorHAnsi"/>
        </w:rPr>
      </w:pPr>
      <w:r w:rsidRPr="00050DC6">
        <w:rPr>
          <w:rFonts w:cstheme="minorHAnsi"/>
          <w:b/>
          <w:u w:val="single"/>
        </w:rPr>
        <w:t>Planning Commission Action</w:t>
      </w:r>
      <w:r w:rsidRPr="00C66416">
        <w:rPr>
          <w:rFonts w:cstheme="minorHAnsi"/>
        </w:rPr>
        <w:t xml:space="preserve">: </w:t>
      </w:r>
      <w:r w:rsidRPr="00984D7B">
        <w:rPr>
          <w:rFonts w:cstheme="minorHAnsi"/>
          <w:b/>
        </w:rPr>
        <w:t>The Commission may: 1) Postpone the decision or 2) Recommend Approval to County Commission or 3) Recommend Denial to County Commission</w:t>
      </w:r>
      <w:r w:rsidRPr="00C66416">
        <w:rPr>
          <w:rFonts w:cstheme="minorHAnsi"/>
        </w:rPr>
        <w:t xml:space="preserve">.    </w:t>
      </w:r>
    </w:p>
    <w:p w:rsidR="00C66416" w:rsidRDefault="00C66416" w:rsidP="00C677A0">
      <w:pPr>
        <w:spacing w:after="0" w:line="240" w:lineRule="auto"/>
        <w:jc w:val="both"/>
        <w:rPr>
          <w:rFonts w:cstheme="minorHAnsi"/>
        </w:rPr>
      </w:pPr>
    </w:p>
    <w:p w:rsidR="00C66416" w:rsidRPr="00187ECB" w:rsidRDefault="00C66416" w:rsidP="00C677A0">
      <w:pPr>
        <w:autoSpaceDE w:val="0"/>
        <w:autoSpaceDN w:val="0"/>
        <w:adjustRightInd w:val="0"/>
        <w:spacing w:after="0" w:line="240" w:lineRule="auto"/>
        <w:jc w:val="both"/>
        <w:rPr>
          <w:rFonts w:cstheme="minorHAnsi"/>
          <w:b/>
          <w:u w:val="single"/>
        </w:rPr>
      </w:pPr>
      <w:r w:rsidRPr="00187ECB">
        <w:rPr>
          <w:rFonts w:cstheme="minorHAnsi"/>
          <w:b/>
          <w:u w:val="single"/>
        </w:rPr>
        <w:t>ITEM #</w:t>
      </w:r>
      <w:r>
        <w:rPr>
          <w:rFonts w:cstheme="minorHAnsi"/>
          <w:b/>
          <w:u w:val="single"/>
        </w:rPr>
        <w:t>7</w:t>
      </w:r>
      <w:r w:rsidRPr="00187ECB">
        <w:rPr>
          <w:rFonts w:cstheme="minorHAnsi"/>
          <w:b/>
          <w:u w:val="single"/>
        </w:rPr>
        <w:t xml:space="preserve"> Plat</w:t>
      </w:r>
    </w:p>
    <w:p w:rsidR="00C66416" w:rsidRPr="00187ECB" w:rsidRDefault="00C66416" w:rsidP="00C677A0">
      <w:pPr>
        <w:autoSpaceDE w:val="0"/>
        <w:autoSpaceDN w:val="0"/>
        <w:adjustRightInd w:val="0"/>
        <w:spacing w:after="0" w:line="240" w:lineRule="auto"/>
        <w:jc w:val="both"/>
        <w:rPr>
          <w:rFonts w:cstheme="minorHAnsi"/>
          <w:b/>
          <w:u w:val="single"/>
        </w:rPr>
      </w:pPr>
    </w:p>
    <w:p w:rsidR="00C66416" w:rsidRPr="00187ECB" w:rsidRDefault="00C66416" w:rsidP="00C677A0">
      <w:pPr>
        <w:autoSpaceDE w:val="0"/>
        <w:autoSpaceDN w:val="0"/>
        <w:adjustRightInd w:val="0"/>
        <w:spacing w:after="0" w:line="360" w:lineRule="auto"/>
        <w:jc w:val="both"/>
        <w:rPr>
          <w:rFonts w:cstheme="minorHAnsi"/>
        </w:rPr>
      </w:pPr>
      <w:r w:rsidRPr="00187ECB">
        <w:rPr>
          <w:rFonts w:cstheme="minorHAnsi"/>
          <w:b/>
        </w:rPr>
        <w:t>Owner/Applicant:</w:t>
      </w:r>
      <w:r w:rsidRPr="00187ECB">
        <w:rPr>
          <w:rFonts w:cstheme="minorHAnsi"/>
        </w:rPr>
        <w:t xml:space="preserve"> Ottertail Power Company </w:t>
      </w:r>
    </w:p>
    <w:p w:rsidR="00C66416" w:rsidRPr="00187ECB" w:rsidRDefault="00C66416" w:rsidP="00C677A0">
      <w:pPr>
        <w:autoSpaceDE w:val="0"/>
        <w:autoSpaceDN w:val="0"/>
        <w:adjustRightInd w:val="0"/>
        <w:spacing w:after="0" w:line="360" w:lineRule="auto"/>
        <w:jc w:val="both"/>
        <w:rPr>
          <w:rFonts w:cstheme="minorHAnsi"/>
        </w:rPr>
      </w:pPr>
      <w:r w:rsidRPr="00187ECB">
        <w:rPr>
          <w:rFonts w:cstheme="minorHAnsi"/>
          <w:b/>
        </w:rPr>
        <w:t>Property Description:</w:t>
      </w:r>
      <w:r w:rsidRPr="00187ECB">
        <w:rPr>
          <w:rFonts w:cstheme="minorHAnsi"/>
        </w:rPr>
        <w:t xml:space="preserve"> Lot 7 of Railroad Addition A Part of Lot 5 of the Plat of Lots 5 and 6 of Railroad Addition, in the South Half of Section 33, Township 114 N, Range 51W, of the 5</w:t>
      </w:r>
      <w:r w:rsidRPr="00187ECB">
        <w:rPr>
          <w:rFonts w:cstheme="minorHAnsi"/>
          <w:vertAlign w:val="superscript"/>
        </w:rPr>
        <w:t>th</w:t>
      </w:r>
      <w:r w:rsidRPr="00187ECB">
        <w:rPr>
          <w:rFonts w:cstheme="minorHAnsi"/>
        </w:rPr>
        <w:t xml:space="preserve"> P.M., Dempster, Hamlin County, South Dakota </w:t>
      </w:r>
    </w:p>
    <w:p w:rsidR="00C66416" w:rsidRPr="00187ECB" w:rsidRDefault="00C66416" w:rsidP="00C677A0">
      <w:pPr>
        <w:autoSpaceDE w:val="0"/>
        <w:autoSpaceDN w:val="0"/>
        <w:adjustRightInd w:val="0"/>
        <w:spacing w:after="0" w:line="360" w:lineRule="auto"/>
        <w:jc w:val="both"/>
        <w:rPr>
          <w:rFonts w:cstheme="minorHAnsi"/>
        </w:rPr>
      </w:pPr>
      <w:r w:rsidRPr="00187ECB">
        <w:rPr>
          <w:rFonts w:cstheme="minorHAnsi"/>
          <w:b/>
        </w:rPr>
        <w:t>Action Item</w:t>
      </w:r>
      <w:r w:rsidRPr="00187ECB">
        <w:rPr>
          <w:rFonts w:cstheme="minorHAnsi"/>
        </w:rPr>
        <w:t>:  Plat Approval</w:t>
      </w:r>
    </w:p>
    <w:p w:rsidR="00C66416" w:rsidRPr="00187ECB" w:rsidRDefault="00C66416" w:rsidP="00C677A0">
      <w:pPr>
        <w:autoSpaceDE w:val="0"/>
        <w:autoSpaceDN w:val="0"/>
        <w:adjustRightInd w:val="0"/>
        <w:spacing w:after="0" w:line="360" w:lineRule="auto"/>
        <w:jc w:val="both"/>
        <w:rPr>
          <w:rFonts w:cstheme="minorHAnsi"/>
        </w:rPr>
      </w:pPr>
      <w:r w:rsidRPr="00187ECB">
        <w:rPr>
          <w:rFonts w:cstheme="minorHAnsi"/>
          <w:b/>
        </w:rPr>
        <w:t>Zoning Designation:</w:t>
      </w:r>
      <w:r w:rsidRPr="00187ECB">
        <w:rPr>
          <w:rFonts w:cstheme="minorHAnsi"/>
        </w:rPr>
        <w:t xml:space="preserve"> Town District </w:t>
      </w:r>
    </w:p>
    <w:p w:rsidR="00C66416" w:rsidRPr="00187ECB" w:rsidRDefault="00C66416" w:rsidP="00C677A0">
      <w:pPr>
        <w:autoSpaceDE w:val="0"/>
        <w:autoSpaceDN w:val="0"/>
        <w:adjustRightInd w:val="0"/>
        <w:spacing w:after="0" w:line="360" w:lineRule="auto"/>
        <w:jc w:val="both"/>
        <w:rPr>
          <w:rFonts w:cstheme="minorHAnsi"/>
        </w:rPr>
      </w:pPr>
      <w:r w:rsidRPr="00187ECB">
        <w:rPr>
          <w:rFonts w:cstheme="minorHAnsi"/>
          <w:b/>
        </w:rPr>
        <w:t>Request:</w:t>
      </w:r>
      <w:r w:rsidRPr="00187ECB">
        <w:rPr>
          <w:rFonts w:cstheme="minorHAnsi"/>
        </w:rPr>
        <w:t xml:space="preserve"> Ottertail Power Company seeks to plat of a section of property in order to construct a pole substation. </w:t>
      </w:r>
    </w:p>
    <w:p w:rsidR="00C66416" w:rsidRPr="00187ECB" w:rsidRDefault="00C66416" w:rsidP="00C677A0">
      <w:pPr>
        <w:autoSpaceDE w:val="0"/>
        <w:autoSpaceDN w:val="0"/>
        <w:adjustRightInd w:val="0"/>
        <w:spacing w:after="0" w:line="240" w:lineRule="auto"/>
        <w:jc w:val="both"/>
        <w:rPr>
          <w:rFonts w:cstheme="minorHAnsi"/>
        </w:rPr>
      </w:pPr>
    </w:p>
    <w:p w:rsidR="00C66416" w:rsidRPr="00187ECB" w:rsidRDefault="00C66416" w:rsidP="00C677A0">
      <w:pPr>
        <w:spacing w:after="0" w:line="240" w:lineRule="auto"/>
        <w:jc w:val="both"/>
        <w:rPr>
          <w:rFonts w:cstheme="minorHAnsi"/>
          <w:b/>
        </w:rPr>
      </w:pPr>
      <w:r w:rsidRPr="00187ECB">
        <w:rPr>
          <w:rFonts w:cstheme="minorHAnsi"/>
          <w:b/>
        </w:rPr>
        <w:t>History/Issue(s)</w:t>
      </w:r>
    </w:p>
    <w:p w:rsidR="00C66416" w:rsidRPr="00187ECB" w:rsidRDefault="00C66416" w:rsidP="00C677A0">
      <w:pPr>
        <w:spacing w:after="0" w:line="240" w:lineRule="auto"/>
        <w:jc w:val="both"/>
        <w:rPr>
          <w:rFonts w:cstheme="minorHAnsi"/>
        </w:rPr>
      </w:pPr>
    </w:p>
    <w:p w:rsidR="00C66416" w:rsidRPr="00187ECB" w:rsidRDefault="00C66416" w:rsidP="00C677A0">
      <w:pPr>
        <w:pStyle w:val="ListParagraph"/>
        <w:numPr>
          <w:ilvl w:val="3"/>
          <w:numId w:val="1"/>
        </w:numPr>
        <w:spacing w:after="0" w:line="240" w:lineRule="auto"/>
        <w:ind w:left="360"/>
        <w:jc w:val="both"/>
        <w:rPr>
          <w:rFonts w:cstheme="minorHAnsi"/>
        </w:rPr>
      </w:pPr>
      <w:r w:rsidRPr="00187ECB">
        <w:rPr>
          <w:rFonts w:cstheme="minorHAnsi"/>
        </w:rPr>
        <w:t>Ottertail seeks to plat a portion of property (80x30) for the installation of a pole substation</w:t>
      </w:r>
    </w:p>
    <w:p w:rsidR="00C66416" w:rsidRDefault="00C632A1" w:rsidP="00C677A0">
      <w:pPr>
        <w:pStyle w:val="ListParagraph"/>
        <w:numPr>
          <w:ilvl w:val="3"/>
          <w:numId w:val="1"/>
        </w:numPr>
        <w:spacing w:after="0" w:line="240" w:lineRule="auto"/>
        <w:ind w:left="360"/>
        <w:jc w:val="both"/>
        <w:rPr>
          <w:rFonts w:cstheme="minorHAnsi"/>
        </w:rPr>
      </w:pPr>
      <w:r>
        <w:rPr>
          <w:rFonts w:cstheme="minorHAnsi"/>
        </w:rPr>
        <w:t xml:space="preserve">Ottertail has provided documentation of an access easement agreement between Ottertail and Larry Rust (Owner of Lot 1 &amp; 5) that would provide necessary access to Lot 7. </w:t>
      </w:r>
    </w:p>
    <w:p w:rsidR="00C632A1" w:rsidRDefault="00C632A1" w:rsidP="00C677A0">
      <w:pPr>
        <w:pStyle w:val="ListParagraph"/>
        <w:numPr>
          <w:ilvl w:val="3"/>
          <w:numId w:val="1"/>
        </w:numPr>
        <w:spacing w:after="0" w:line="240" w:lineRule="auto"/>
        <w:ind w:left="360"/>
        <w:jc w:val="both"/>
        <w:rPr>
          <w:rFonts w:cstheme="minorHAnsi"/>
        </w:rPr>
      </w:pPr>
      <w:r>
        <w:rPr>
          <w:rFonts w:cstheme="minorHAnsi"/>
        </w:rPr>
        <w:t>Ordinance Amendment #02-18, adding “Essential Public Services” was passed by the County Commission and will come into effect on July 9</w:t>
      </w:r>
      <w:r w:rsidRPr="00C632A1">
        <w:rPr>
          <w:rFonts w:cstheme="minorHAnsi"/>
          <w:vertAlign w:val="superscript"/>
        </w:rPr>
        <w:t>th</w:t>
      </w:r>
      <w:r>
        <w:rPr>
          <w:rFonts w:cstheme="minorHAnsi"/>
        </w:rPr>
        <w:t xml:space="preserve">. </w:t>
      </w:r>
    </w:p>
    <w:p w:rsidR="00C632A1" w:rsidRDefault="00C632A1" w:rsidP="00C677A0">
      <w:pPr>
        <w:pStyle w:val="ListParagraph"/>
        <w:numPr>
          <w:ilvl w:val="3"/>
          <w:numId w:val="1"/>
        </w:numPr>
        <w:spacing w:after="0" w:line="240" w:lineRule="auto"/>
        <w:ind w:left="360"/>
        <w:jc w:val="both"/>
        <w:rPr>
          <w:rFonts w:cstheme="minorHAnsi"/>
        </w:rPr>
      </w:pPr>
      <w:r>
        <w:rPr>
          <w:rFonts w:cstheme="minorHAnsi"/>
        </w:rPr>
        <w:t>Staff recommends approval</w:t>
      </w:r>
    </w:p>
    <w:p w:rsidR="00C632A1" w:rsidRDefault="00C632A1" w:rsidP="00C677A0">
      <w:pPr>
        <w:pStyle w:val="ListParagraph"/>
        <w:numPr>
          <w:ilvl w:val="4"/>
          <w:numId w:val="1"/>
        </w:numPr>
        <w:spacing w:after="0" w:line="240" w:lineRule="auto"/>
        <w:ind w:left="720"/>
        <w:jc w:val="both"/>
        <w:rPr>
          <w:rFonts w:cstheme="minorHAnsi"/>
        </w:rPr>
      </w:pPr>
      <w:r>
        <w:rPr>
          <w:rFonts w:cstheme="minorHAnsi"/>
        </w:rPr>
        <w:lastRenderedPageBreak/>
        <w:t>Access issues have been solved</w:t>
      </w:r>
      <w:r w:rsidR="00A157DD">
        <w:rPr>
          <w:rFonts w:cstheme="minorHAnsi"/>
        </w:rPr>
        <w:t>.</w:t>
      </w:r>
      <w:r>
        <w:rPr>
          <w:rFonts w:cstheme="minorHAnsi"/>
        </w:rPr>
        <w:t xml:space="preserve"> </w:t>
      </w:r>
    </w:p>
    <w:p w:rsidR="00C632A1" w:rsidRPr="00C632A1" w:rsidRDefault="00C632A1" w:rsidP="00C677A0">
      <w:pPr>
        <w:pStyle w:val="ListParagraph"/>
        <w:numPr>
          <w:ilvl w:val="4"/>
          <w:numId w:val="1"/>
        </w:numPr>
        <w:spacing w:after="0" w:line="240" w:lineRule="auto"/>
        <w:ind w:left="720"/>
        <w:jc w:val="both"/>
        <w:rPr>
          <w:rFonts w:cstheme="minorHAnsi"/>
        </w:rPr>
      </w:pPr>
      <w:r>
        <w:rPr>
          <w:rFonts w:cstheme="minorHAnsi"/>
        </w:rPr>
        <w:t>Proposed use will be an allowed use by July 9</w:t>
      </w:r>
      <w:r w:rsidRPr="00C632A1">
        <w:rPr>
          <w:rFonts w:cstheme="minorHAnsi"/>
          <w:vertAlign w:val="superscript"/>
        </w:rPr>
        <w:t>th</w:t>
      </w:r>
      <w:r>
        <w:rPr>
          <w:rFonts w:cstheme="minorHAnsi"/>
        </w:rPr>
        <w:t xml:space="preserve">. </w:t>
      </w:r>
    </w:p>
    <w:p w:rsidR="00C66416" w:rsidRPr="00187ECB" w:rsidRDefault="00C66416" w:rsidP="00C677A0">
      <w:pPr>
        <w:spacing w:after="0" w:line="240" w:lineRule="auto"/>
        <w:jc w:val="both"/>
        <w:rPr>
          <w:rFonts w:cstheme="minorHAnsi"/>
          <w:b/>
          <w:u w:val="single"/>
        </w:rPr>
      </w:pPr>
    </w:p>
    <w:p w:rsidR="00A157DD" w:rsidRDefault="00A157DD" w:rsidP="00C677A0">
      <w:pPr>
        <w:spacing w:after="0" w:line="240" w:lineRule="auto"/>
        <w:jc w:val="both"/>
        <w:rPr>
          <w:rFonts w:cstheme="minorHAnsi"/>
        </w:rPr>
      </w:pPr>
      <w:r w:rsidRPr="00050DC6">
        <w:rPr>
          <w:rFonts w:cstheme="minorHAnsi"/>
          <w:b/>
          <w:u w:val="single"/>
        </w:rPr>
        <w:t>Planning Commission Action</w:t>
      </w:r>
      <w:r w:rsidRPr="00984D7B">
        <w:rPr>
          <w:rFonts w:cstheme="minorHAnsi"/>
          <w:b/>
        </w:rPr>
        <w:t>: The Commission may: 1) Postpone the decision or 2) Recommend Approval to County Commission or 3) Recommend Denial to County Commission.</w:t>
      </w:r>
      <w:r w:rsidRPr="00C66416">
        <w:rPr>
          <w:rFonts w:cstheme="minorHAnsi"/>
        </w:rPr>
        <w:t xml:space="preserve">    </w:t>
      </w:r>
    </w:p>
    <w:p w:rsidR="00C66416" w:rsidRPr="00C66416" w:rsidRDefault="00C66416" w:rsidP="00C677A0">
      <w:pPr>
        <w:spacing w:after="0" w:line="240" w:lineRule="auto"/>
        <w:jc w:val="both"/>
        <w:rPr>
          <w:rFonts w:cstheme="minorHAnsi"/>
        </w:rPr>
      </w:pPr>
    </w:p>
    <w:p w:rsidR="0024691F" w:rsidRPr="00187ECB" w:rsidRDefault="0024691F" w:rsidP="00C677A0">
      <w:pPr>
        <w:spacing w:after="0" w:line="240" w:lineRule="auto"/>
        <w:jc w:val="both"/>
        <w:rPr>
          <w:rFonts w:cstheme="minorHAnsi"/>
          <w:b/>
          <w:u w:val="single"/>
        </w:rPr>
      </w:pPr>
    </w:p>
    <w:p w:rsidR="0093176F" w:rsidRDefault="0093176F">
      <w:pPr>
        <w:spacing w:after="160" w:line="259" w:lineRule="auto"/>
        <w:rPr>
          <w:rFonts w:cstheme="minorHAnsi"/>
          <w:b/>
          <w:sz w:val="28"/>
          <w:u w:val="single"/>
        </w:rPr>
      </w:pPr>
      <w:r>
        <w:rPr>
          <w:rFonts w:cstheme="minorHAnsi"/>
          <w:b/>
          <w:sz w:val="28"/>
          <w:u w:val="single"/>
        </w:rPr>
        <w:br w:type="page"/>
      </w:r>
    </w:p>
    <w:p w:rsidR="00FB56CC" w:rsidRPr="005D7EA5" w:rsidRDefault="00FB56CC" w:rsidP="00C677A0">
      <w:pPr>
        <w:spacing w:after="0" w:line="240" w:lineRule="auto"/>
        <w:jc w:val="both"/>
        <w:rPr>
          <w:rFonts w:cstheme="minorHAnsi"/>
          <w:b/>
          <w:sz w:val="28"/>
          <w:u w:val="single"/>
        </w:rPr>
      </w:pPr>
      <w:r w:rsidRPr="005D7EA5">
        <w:rPr>
          <w:rFonts w:cstheme="minorHAnsi"/>
          <w:b/>
          <w:sz w:val="28"/>
          <w:u w:val="single"/>
        </w:rPr>
        <w:lastRenderedPageBreak/>
        <w:t>Hamlin County Board of Adjustment</w:t>
      </w:r>
    </w:p>
    <w:p w:rsidR="00BC2952" w:rsidRPr="00187ECB" w:rsidRDefault="00BC2952" w:rsidP="00C677A0">
      <w:pPr>
        <w:spacing w:after="0" w:line="240" w:lineRule="auto"/>
        <w:jc w:val="both"/>
        <w:rPr>
          <w:rFonts w:cstheme="minorHAnsi"/>
          <w:b/>
          <w:u w:val="single"/>
        </w:rPr>
      </w:pPr>
    </w:p>
    <w:p w:rsidR="00FB56CC" w:rsidRPr="00187ECB" w:rsidRDefault="00FB56CC" w:rsidP="00C677A0">
      <w:pPr>
        <w:spacing w:after="0" w:line="240" w:lineRule="auto"/>
        <w:jc w:val="both"/>
        <w:rPr>
          <w:rFonts w:cstheme="minorHAnsi"/>
          <w:b/>
          <w:u w:val="single"/>
        </w:rPr>
      </w:pPr>
      <w:r w:rsidRPr="00187ECB">
        <w:rPr>
          <w:rFonts w:cstheme="minorHAnsi"/>
          <w:b/>
          <w:u w:val="single"/>
        </w:rPr>
        <w:t xml:space="preserve">Item #1: </w:t>
      </w:r>
      <w:r w:rsidR="00BC2952">
        <w:rPr>
          <w:rFonts w:cstheme="minorHAnsi"/>
          <w:b/>
          <w:u w:val="single"/>
        </w:rPr>
        <w:t xml:space="preserve">Conditional Use </w:t>
      </w:r>
    </w:p>
    <w:p w:rsidR="00FB56CC" w:rsidRPr="00187ECB" w:rsidRDefault="00FB56CC" w:rsidP="00C677A0">
      <w:pPr>
        <w:spacing w:after="0" w:line="240" w:lineRule="auto"/>
        <w:jc w:val="both"/>
        <w:rPr>
          <w:rFonts w:cstheme="minorHAnsi"/>
          <w:b/>
        </w:rPr>
      </w:pPr>
    </w:p>
    <w:p w:rsidR="00FB56CC" w:rsidRPr="00187ECB" w:rsidRDefault="00FB56CC" w:rsidP="00C677A0">
      <w:pPr>
        <w:spacing w:after="0" w:line="240" w:lineRule="auto"/>
        <w:jc w:val="both"/>
        <w:rPr>
          <w:rFonts w:cstheme="minorHAnsi"/>
        </w:rPr>
      </w:pPr>
      <w:r w:rsidRPr="00187ECB">
        <w:rPr>
          <w:rFonts w:cstheme="minorHAnsi"/>
          <w:b/>
        </w:rPr>
        <w:t>Applicant</w:t>
      </w:r>
      <w:r w:rsidR="00BC2952">
        <w:rPr>
          <w:rFonts w:cstheme="minorHAnsi"/>
          <w:b/>
        </w:rPr>
        <w:t>/Owner(s)</w:t>
      </w:r>
      <w:r w:rsidRPr="00187ECB">
        <w:rPr>
          <w:rFonts w:cstheme="minorHAnsi"/>
          <w:b/>
        </w:rPr>
        <w:t>:</w:t>
      </w:r>
      <w:r w:rsidRPr="00187ECB">
        <w:rPr>
          <w:rFonts w:cstheme="minorHAnsi"/>
        </w:rPr>
        <w:t xml:space="preserve"> </w:t>
      </w:r>
      <w:r w:rsidR="00BC2952">
        <w:rPr>
          <w:rFonts w:cstheme="minorHAnsi"/>
        </w:rPr>
        <w:t>Brian Callahan</w:t>
      </w:r>
    </w:p>
    <w:p w:rsidR="00FB56CC" w:rsidRPr="00187ECB" w:rsidRDefault="00FB56CC" w:rsidP="00C677A0">
      <w:pPr>
        <w:spacing w:after="0" w:line="240" w:lineRule="auto"/>
        <w:jc w:val="both"/>
        <w:rPr>
          <w:rFonts w:cstheme="minorHAnsi"/>
          <w:b/>
        </w:rPr>
      </w:pPr>
    </w:p>
    <w:p w:rsidR="00FB56CC" w:rsidRPr="005D7EA5" w:rsidRDefault="00FB56CC" w:rsidP="00C677A0">
      <w:pPr>
        <w:spacing w:after="0" w:line="240" w:lineRule="auto"/>
        <w:jc w:val="both"/>
        <w:rPr>
          <w:rFonts w:cstheme="minorHAnsi"/>
        </w:rPr>
      </w:pPr>
      <w:r w:rsidRPr="00187ECB">
        <w:rPr>
          <w:rFonts w:cstheme="minorHAnsi"/>
          <w:b/>
        </w:rPr>
        <w:t>Property Descripti</w:t>
      </w:r>
      <w:r w:rsidR="00BC2952">
        <w:rPr>
          <w:rFonts w:cstheme="minorHAnsi"/>
          <w:b/>
        </w:rPr>
        <w:t xml:space="preserve">on: </w:t>
      </w:r>
      <w:r w:rsidR="00BC2952" w:rsidRPr="005D7EA5">
        <w:rPr>
          <w:rFonts w:cstheme="minorHAnsi"/>
          <w:color w:val="000000"/>
          <w:szCs w:val="24"/>
        </w:rPr>
        <w:t>Lot 7 Block 2 of Sunset Parks Estates Addition in Government Lot 1 in Section 26, Township 113N, Range 52W of the 5</w:t>
      </w:r>
      <w:r w:rsidR="00BC2952" w:rsidRPr="005D7EA5">
        <w:rPr>
          <w:rFonts w:cstheme="minorHAnsi"/>
          <w:color w:val="000000"/>
          <w:szCs w:val="24"/>
          <w:vertAlign w:val="superscript"/>
        </w:rPr>
        <w:t>th</w:t>
      </w:r>
      <w:r w:rsidR="00BC2952" w:rsidRPr="005D7EA5">
        <w:rPr>
          <w:rFonts w:cstheme="minorHAnsi"/>
          <w:color w:val="000000"/>
          <w:szCs w:val="24"/>
        </w:rPr>
        <w:t xml:space="preserve"> P.M., Hamlin County, South Dakota (Estelline Township).</w:t>
      </w:r>
    </w:p>
    <w:p w:rsidR="00FB56CC" w:rsidRPr="00187ECB" w:rsidRDefault="00FB56CC" w:rsidP="00C677A0">
      <w:pPr>
        <w:spacing w:after="0" w:line="240" w:lineRule="auto"/>
        <w:jc w:val="both"/>
        <w:rPr>
          <w:rFonts w:cstheme="minorHAnsi"/>
          <w:b/>
        </w:rPr>
      </w:pPr>
    </w:p>
    <w:p w:rsidR="00FB56CC" w:rsidRPr="00187ECB" w:rsidRDefault="00FB56CC" w:rsidP="00C677A0">
      <w:pPr>
        <w:spacing w:after="0" w:line="240" w:lineRule="auto"/>
        <w:jc w:val="both"/>
        <w:rPr>
          <w:rFonts w:cstheme="minorHAnsi"/>
        </w:rPr>
      </w:pPr>
      <w:r w:rsidRPr="00187ECB">
        <w:rPr>
          <w:rFonts w:cstheme="minorHAnsi"/>
          <w:b/>
        </w:rPr>
        <w:t>Action Item</w:t>
      </w:r>
      <w:r w:rsidRPr="00187ECB">
        <w:rPr>
          <w:rFonts w:cstheme="minorHAnsi"/>
        </w:rPr>
        <w:t xml:space="preserve">: </w:t>
      </w:r>
      <w:r w:rsidR="00BC2952">
        <w:rPr>
          <w:rFonts w:cstheme="minorHAnsi"/>
        </w:rPr>
        <w:t xml:space="preserve">Conditional Use </w:t>
      </w:r>
      <w:r w:rsidRPr="00187ECB">
        <w:rPr>
          <w:rFonts w:cstheme="minorHAnsi"/>
        </w:rPr>
        <w:t>–</w:t>
      </w:r>
      <w:r w:rsidR="00BC2952">
        <w:rPr>
          <w:rFonts w:cstheme="minorHAnsi"/>
        </w:rPr>
        <w:t xml:space="preserve"> Conditional Uses in the LP1 Lake Park District</w:t>
      </w:r>
      <w:r w:rsidRPr="00187ECB">
        <w:rPr>
          <w:rFonts w:cstheme="minorHAnsi"/>
        </w:rPr>
        <w:t xml:space="preserve"> (</w:t>
      </w:r>
      <w:r w:rsidR="00BC2952">
        <w:rPr>
          <w:rFonts w:cstheme="minorHAnsi"/>
        </w:rPr>
        <w:t>3.07.05.7</w:t>
      </w:r>
      <w:r w:rsidRPr="00187ECB">
        <w:rPr>
          <w:rFonts w:cstheme="minorHAnsi"/>
        </w:rPr>
        <w:t xml:space="preserve">) </w:t>
      </w:r>
    </w:p>
    <w:p w:rsidR="00BC2952" w:rsidRDefault="00BC2952" w:rsidP="00C677A0">
      <w:pPr>
        <w:spacing w:after="0" w:line="240" w:lineRule="auto"/>
        <w:jc w:val="both"/>
        <w:rPr>
          <w:rFonts w:cstheme="minorHAnsi"/>
          <w:b/>
        </w:rPr>
      </w:pPr>
    </w:p>
    <w:p w:rsidR="00FB56CC" w:rsidRPr="00187ECB" w:rsidRDefault="00FB56CC" w:rsidP="00C677A0">
      <w:pPr>
        <w:spacing w:after="0" w:line="240" w:lineRule="auto"/>
        <w:jc w:val="both"/>
        <w:rPr>
          <w:rFonts w:cstheme="minorHAnsi"/>
        </w:rPr>
      </w:pPr>
      <w:r w:rsidRPr="00187ECB">
        <w:rPr>
          <w:rFonts w:cstheme="minorHAnsi"/>
          <w:b/>
        </w:rPr>
        <w:t>Zoning Designation:</w:t>
      </w:r>
      <w:r w:rsidRPr="00187ECB">
        <w:rPr>
          <w:rFonts w:cstheme="minorHAnsi"/>
        </w:rPr>
        <w:t xml:space="preserve"> </w:t>
      </w:r>
      <w:r w:rsidR="00BC2952">
        <w:rPr>
          <w:rFonts w:cstheme="minorHAnsi"/>
        </w:rPr>
        <w:t>LP1 – Lake Park District</w:t>
      </w:r>
    </w:p>
    <w:p w:rsidR="00FB56CC" w:rsidRPr="00187ECB" w:rsidRDefault="00FB56CC" w:rsidP="00C677A0">
      <w:pPr>
        <w:spacing w:after="0" w:line="240" w:lineRule="auto"/>
        <w:jc w:val="both"/>
        <w:rPr>
          <w:rFonts w:cstheme="minorHAnsi"/>
          <w:b/>
        </w:rPr>
      </w:pPr>
    </w:p>
    <w:p w:rsidR="00FB56CC" w:rsidRPr="00187ECB" w:rsidRDefault="00FB56CC" w:rsidP="00C677A0">
      <w:pPr>
        <w:spacing w:after="0" w:line="240" w:lineRule="auto"/>
        <w:jc w:val="both"/>
        <w:rPr>
          <w:rFonts w:cstheme="minorHAnsi"/>
        </w:rPr>
      </w:pPr>
      <w:r w:rsidRPr="00187ECB">
        <w:rPr>
          <w:rFonts w:cstheme="minorHAnsi"/>
          <w:b/>
        </w:rPr>
        <w:t>Request:</w:t>
      </w:r>
      <w:r w:rsidRPr="00187ECB">
        <w:rPr>
          <w:rFonts w:cstheme="minorHAnsi"/>
        </w:rPr>
        <w:t xml:space="preserve"> </w:t>
      </w:r>
      <w:r w:rsidR="00BC2952">
        <w:rPr>
          <w:rFonts w:cstheme="minorHAnsi"/>
        </w:rPr>
        <w:t xml:space="preserve">Mr. Callahan is seeking to construct an unattached garage with sidewalls greater than 10 ½ feet. </w:t>
      </w:r>
    </w:p>
    <w:p w:rsidR="00FB56CC" w:rsidRPr="00187ECB" w:rsidRDefault="00FB56CC" w:rsidP="00C677A0">
      <w:pPr>
        <w:spacing w:after="0" w:line="240" w:lineRule="auto"/>
        <w:jc w:val="both"/>
        <w:rPr>
          <w:rFonts w:cstheme="minorHAnsi"/>
          <w:b/>
        </w:rPr>
      </w:pPr>
    </w:p>
    <w:p w:rsidR="00FB56CC" w:rsidRPr="00187ECB" w:rsidRDefault="00FB56CC" w:rsidP="00C677A0">
      <w:pPr>
        <w:spacing w:after="0" w:line="240" w:lineRule="auto"/>
        <w:jc w:val="both"/>
        <w:rPr>
          <w:rFonts w:cstheme="minorHAnsi"/>
          <w:b/>
        </w:rPr>
      </w:pPr>
      <w:r w:rsidRPr="00187ECB">
        <w:rPr>
          <w:rFonts w:cstheme="minorHAnsi"/>
          <w:b/>
        </w:rPr>
        <w:t xml:space="preserve">Staff Review of the Application:  </w:t>
      </w:r>
    </w:p>
    <w:p w:rsidR="00FB56CC" w:rsidRPr="00187ECB" w:rsidRDefault="00FB56CC" w:rsidP="00C677A0">
      <w:pPr>
        <w:spacing w:after="0" w:line="240" w:lineRule="auto"/>
        <w:jc w:val="both"/>
        <w:rPr>
          <w:rFonts w:cstheme="minorHAnsi"/>
          <w:b/>
        </w:rPr>
      </w:pPr>
    </w:p>
    <w:p w:rsidR="00FB56CC" w:rsidRPr="00A157DD" w:rsidRDefault="00FB56CC" w:rsidP="00C677A0">
      <w:pPr>
        <w:pStyle w:val="ListParagraph"/>
        <w:numPr>
          <w:ilvl w:val="0"/>
          <w:numId w:val="16"/>
        </w:numPr>
        <w:spacing w:after="0" w:line="240" w:lineRule="auto"/>
        <w:jc w:val="both"/>
        <w:rPr>
          <w:rFonts w:cstheme="minorHAnsi"/>
        </w:rPr>
      </w:pPr>
      <w:r w:rsidRPr="00A157DD">
        <w:rPr>
          <w:rFonts w:cstheme="minorHAnsi"/>
        </w:rPr>
        <w:t xml:space="preserve">General Location: </w:t>
      </w:r>
    </w:p>
    <w:p w:rsidR="00FB56CC" w:rsidRPr="00187ECB" w:rsidRDefault="00FB56CC" w:rsidP="00C677A0">
      <w:pPr>
        <w:spacing w:after="0" w:line="240" w:lineRule="auto"/>
        <w:jc w:val="both"/>
        <w:rPr>
          <w:rFonts w:cstheme="minorHAnsi"/>
        </w:rPr>
      </w:pPr>
    </w:p>
    <w:p w:rsidR="00FB56CC" w:rsidRPr="00187ECB" w:rsidRDefault="00FB56CC" w:rsidP="00C677A0">
      <w:pPr>
        <w:spacing w:after="0" w:line="240" w:lineRule="auto"/>
        <w:jc w:val="both"/>
        <w:rPr>
          <w:rFonts w:cstheme="minorHAnsi"/>
        </w:rPr>
      </w:pPr>
    </w:p>
    <w:p w:rsidR="00FB56CC" w:rsidRPr="00187ECB" w:rsidRDefault="00FB56CC" w:rsidP="00C677A0">
      <w:pPr>
        <w:spacing w:after="0" w:line="240" w:lineRule="auto"/>
        <w:jc w:val="both"/>
        <w:rPr>
          <w:rFonts w:cstheme="minorHAnsi"/>
        </w:rPr>
      </w:pPr>
    </w:p>
    <w:p w:rsidR="00FB56CC" w:rsidRPr="00187ECB" w:rsidRDefault="00FB56CC" w:rsidP="00C677A0">
      <w:pPr>
        <w:spacing w:after="0" w:line="240" w:lineRule="auto"/>
        <w:jc w:val="both"/>
        <w:rPr>
          <w:rFonts w:cstheme="minorHAnsi"/>
        </w:rPr>
      </w:pPr>
    </w:p>
    <w:p w:rsidR="00FB56CC" w:rsidRPr="00187ECB" w:rsidRDefault="00FB56CC" w:rsidP="00C677A0">
      <w:pPr>
        <w:spacing w:after="0" w:line="240" w:lineRule="auto"/>
        <w:jc w:val="both"/>
        <w:rPr>
          <w:rFonts w:cstheme="minorHAnsi"/>
        </w:rPr>
      </w:pPr>
    </w:p>
    <w:p w:rsidR="00FB56CC" w:rsidRPr="00187ECB" w:rsidRDefault="006903E3" w:rsidP="00C677A0">
      <w:pPr>
        <w:spacing w:after="0" w:line="240" w:lineRule="auto"/>
        <w:jc w:val="both"/>
        <w:rPr>
          <w:rFonts w:cstheme="minorHAnsi"/>
        </w:rPr>
      </w:pPr>
      <w:r>
        <w:rPr>
          <w:rFonts w:cstheme="minorHAnsi"/>
          <w:b/>
          <w:noProof/>
          <w:u w:val="single"/>
        </w:rPr>
        <w:drawing>
          <wp:anchor distT="0" distB="0" distL="114300" distR="114300" simplePos="0" relativeHeight="251652608" behindDoc="0" locked="0" layoutInCell="1" allowOverlap="1">
            <wp:simplePos x="0" y="0"/>
            <wp:positionH relativeFrom="margin">
              <wp:posOffset>809625</wp:posOffset>
            </wp:positionH>
            <wp:positionV relativeFrom="paragraph">
              <wp:posOffset>-777240</wp:posOffset>
            </wp:positionV>
            <wp:extent cx="3711575" cy="2867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ahan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1575" cy="2867025"/>
                    </a:xfrm>
                    <a:prstGeom prst="rect">
                      <a:avLst/>
                    </a:prstGeom>
                  </pic:spPr>
                </pic:pic>
              </a:graphicData>
            </a:graphic>
            <wp14:sizeRelH relativeFrom="margin">
              <wp14:pctWidth>0</wp14:pctWidth>
            </wp14:sizeRelH>
            <wp14:sizeRelV relativeFrom="margin">
              <wp14:pctHeight>0</wp14:pctHeight>
            </wp14:sizeRelV>
          </wp:anchor>
        </w:drawing>
      </w:r>
    </w:p>
    <w:p w:rsidR="00FB56CC" w:rsidRPr="00187ECB" w:rsidRDefault="00FB56CC" w:rsidP="00C677A0">
      <w:pPr>
        <w:spacing w:after="0" w:line="240" w:lineRule="auto"/>
        <w:jc w:val="both"/>
        <w:rPr>
          <w:rFonts w:cstheme="minorHAnsi"/>
        </w:rPr>
      </w:pPr>
    </w:p>
    <w:p w:rsidR="00FB56CC" w:rsidRPr="00187ECB" w:rsidRDefault="00FB56CC" w:rsidP="00C677A0">
      <w:pPr>
        <w:spacing w:after="0" w:line="240" w:lineRule="auto"/>
        <w:jc w:val="both"/>
        <w:rPr>
          <w:rFonts w:cstheme="minorHAnsi"/>
        </w:rPr>
      </w:pPr>
    </w:p>
    <w:p w:rsidR="00FB56CC" w:rsidRDefault="00FB56CC" w:rsidP="00C677A0">
      <w:pPr>
        <w:spacing w:after="0" w:line="240" w:lineRule="auto"/>
        <w:jc w:val="both"/>
        <w:rPr>
          <w:rFonts w:cstheme="minorHAnsi"/>
        </w:rPr>
      </w:pPr>
    </w:p>
    <w:p w:rsidR="00264B68" w:rsidRDefault="00264B68" w:rsidP="00C677A0">
      <w:pPr>
        <w:spacing w:after="0" w:line="240" w:lineRule="auto"/>
        <w:jc w:val="both"/>
        <w:rPr>
          <w:rFonts w:cstheme="minorHAnsi"/>
        </w:rPr>
      </w:pPr>
    </w:p>
    <w:p w:rsidR="00264B68" w:rsidRDefault="00264B68" w:rsidP="00C677A0">
      <w:pPr>
        <w:spacing w:after="0" w:line="240" w:lineRule="auto"/>
        <w:jc w:val="both"/>
        <w:rPr>
          <w:rFonts w:cstheme="minorHAnsi"/>
        </w:rPr>
      </w:pPr>
    </w:p>
    <w:p w:rsidR="00264B68" w:rsidRDefault="00264B68" w:rsidP="00C677A0">
      <w:pPr>
        <w:spacing w:after="0" w:line="240" w:lineRule="auto"/>
        <w:jc w:val="both"/>
        <w:rPr>
          <w:rFonts w:cstheme="minorHAnsi"/>
        </w:rPr>
      </w:pPr>
    </w:p>
    <w:p w:rsidR="00264B68" w:rsidRDefault="00264B68" w:rsidP="00C677A0">
      <w:pPr>
        <w:spacing w:after="0" w:line="240" w:lineRule="auto"/>
        <w:jc w:val="both"/>
        <w:rPr>
          <w:rFonts w:cstheme="minorHAnsi"/>
        </w:rPr>
      </w:pPr>
    </w:p>
    <w:p w:rsidR="00264B68" w:rsidRDefault="00264B68" w:rsidP="00C677A0">
      <w:pPr>
        <w:spacing w:after="0" w:line="240" w:lineRule="auto"/>
        <w:jc w:val="both"/>
        <w:rPr>
          <w:rFonts w:cstheme="minorHAnsi"/>
        </w:rPr>
      </w:pPr>
    </w:p>
    <w:p w:rsidR="00264B68" w:rsidRDefault="00264B68" w:rsidP="00C677A0">
      <w:pPr>
        <w:spacing w:after="0" w:line="240" w:lineRule="auto"/>
        <w:jc w:val="both"/>
        <w:rPr>
          <w:rFonts w:cstheme="minorHAnsi"/>
        </w:rPr>
      </w:pPr>
    </w:p>
    <w:p w:rsidR="00264B68" w:rsidRDefault="00264B68" w:rsidP="00C677A0">
      <w:pPr>
        <w:spacing w:after="0" w:line="240" w:lineRule="auto"/>
        <w:jc w:val="both"/>
        <w:rPr>
          <w:rFonts w:cstheme="minorHAnsi"/>
        </w:rPr>
      </w:pPr>
    </w:p>
    <w:p w:rsidR="00264B68" w:rsidRPr="00187ECB" w:rsidRDefault="00264B68" w:rsidP="00C677A0">
      <w:pPr>
        <w:spacing w:after="0" w:line="240" w:lineRule="auto"/>
        <w:jc w:val="both"/>
        <w:rPr>
          <w:rFonts w:cstheme="minorHAnsi"/>
        </w:rPr>
      </w:pPr>
    </w:p>
    <w:p w:rsidR="00FB56CC" w:rsidRPr="00187ECB" w:rsidRDefault="00FB56CC" w:rsidP="00C677A0">
      <w:pPr>
        <w:spacing w:after="0" w:line="240" w:lineRule="auto"/>
        <w:jc w:val="both"/>
        <w:rPr>
          <w:rFonts w:cstheme="minorHAnsi"/>
        </w:rPr>
      </w:pPr>
    </w:p>
    <w:p w:rsidR="00F16316" w:rsidRDefault="00FB56CC" w:rsidP="0093176F">
      <w:pPr>
        <w:pStyle w:val="ListParagraph"/>
        <w:numPr>
          <w:ilvl w:val="0"/>
          <w:numId w:val="16"/>
        </w:numPr>
        <w:spacing w:after="0" w:line="240" w:lineRule="auto"/>
        <w:jc w:val="both"/>
        <w:rPr>
          <w:rFonts w:cstheme="minorHAnsi"/>
        </w:rPr>
      </w:pPr>
      <w:r w:rsidRPr="00187ECB">
        <w:rPr>
          <w:rFonts w:cstheme="minorHAnsi"/>
        </w:rPr>
        <w:t xml:space="preserve">Mr. </w:t>
      </w:r>
      <w:r w:rsidR="00BC2952">
        <w:rPr>
          <w:rFonts w:cstheme="minorHAnsi"/>
        </w:rPr>
        <w:t>Callahan</w:t>
      </w:r>
      <w:r w:rsidRPr="00187ECB">
        <w:rPr>
          <w:rFonts w:cstheme="minorHAnsi"/>
        </w:rPr>
        <w:t xml:space="preserve"> wishes to </w:t>
      </w:r>
      <w:r w:rsidR="00196B10">
        <w:rPr>
          <w:rFonts w:cstheme="minorHAnsi"/>
        </w:rPr>
        <w:t xml:space="preserve">construct a 36’x40’ unattached garage with 16’ sidewalls on his backlot property. </w:t>
      </w:r>
    </w:p>
    <w:p w:rsidR="00F16316" w:rsidRPr="00F16316" w:rsidRDefault="00F16316" w:rsidP="0093176F">
      <w:pPr>
        <w:pStyle w:val="ListParagraph"/>
        <w:numPr>
          <w:ilvl w:val="0"/>
          <w:numId w:val="16"/>
        </w:numPr>
        <w:spacing w:after="0" w:line="240" w:lineRule="auto"/>
        <w:jc w:val="both"/>
        <w:rPr>
          <w:rFonts w:cstheme="minorHAnsi"/>
        </w:rPr>
      </w:pPr>
      <w:r w:rsidRPr="00F16316">
        <w:rPr>
          <w:rFonts w:ascii="Calibri" w:hAnsi="Calibri" w:cs="Calibri"/>
        </w:rPr>
        <w:t>Ordinance requires a conditional use for detached garages with sidewalls greater than 10.5’</w:t>
      </w:r>
    </w:p>
    <w:p w:rsidR="00196B10" w:rsidRPr="00187ECB" w:rsidRDefault="00196B10" w:rsidP="0093176F">
      <w:pPr>
        <w:pStyle w:val="ListParagraph"/>
        <w:numPr>
          <w:ilvl w:val="0"/>
          <w:numId w:val="16"/>
        </w:numPr>
        <w:spacing w:after="0" w:line="240" w:lineRule="auto"/>
        <w:jc w:val="both"/>
        <w:rPr>
          <w:rFonts w:cstheme="minorHAnsi"/>
        </w:rPr>
      </w:pPr>
      <w:r>
        <w:rPr>
          <w:rFonts w:cstheme="minorHAnsi"/>
        </w:rPr>
        <w:t xml:space="preserve">The site location of the garage meets all setbacks from the side yard and front yard to the road ROW. </w:t>
      </w:r>
    </w:p>
    <w:p w:rsidR="00FB56CC" w:rsidRPr="00187ECB" w:rsidRDefault="00FB56CC" w:rsidP="00C677A0">
      <w:pPr>
        <w:spacing w:after="0" w:line="240" w:lineRule="auto"/>
        <w:jc w:val="both"/>
        <w:rPr>
          <w:rFonts w:cstheme="minorHAnsi"/>
          <w:b/>
        </w:rPr>
      </w:pPr>
    </w:p>
    <w:p w:rsidR="00196B10" w:rsidRPr="0093176F" w:rsidRDefault="00196B10" w:rsidP="00C677A0">
      <w:pPr>
        <w:suppressAutoHyphens/>
        <w:spacing w:after="0" w:line="240" w:lineRule="auto"/>
        <w:jc w:val="both"/>
        <w:rPr>
          <w:rFonts w:ascii="Calibri" w:hAnsi="Calibri" w:cs="Calibri"/>
        </w:rPr>
      </w:pPr>
      <w:r w:rsidRPr="0093176F">
        <w:rPr>
          <w:rFonts w:ascii="Calibri" w:hAnsi="Calibri" w:cs="Calibri"/>
        </w:rPr>
        <w:t>Staff recommendation – Staff recommends approval based upon the following:</w:t>
      </w:r>
    </w:p>
    <w:p w:rsidR="00394DE8" w:rsidRPr="0093176F" w:rsidRDefault="0093176F" w:rsidP="0093176F">
      <w:pPr>
        <w:tabs>
          <w:tab w:val="left" w:pos="360"/>
        </w:tabs>
        <w:suppressAutoHyphens/>
        <w:spacing w:after="0" w:line="240" w:lineRule="auto"/>
        <w:ind w:left="360"/>
        <w:jc w:val="both"/>
        <w:rPr>
          <w:rFonts w:eastAsia="Times New Roman" w:cstheme="minorHAnsi"/>
          <w:kern w:val="1"/>
          <w:lang w:eastAsia="ar-SA"/>
        </w:rPr>
      </w:pPr>
      <w:r>
        <w:rPr>
          <w:rFonts w:eastAsia="Times New Roman" w:cstheme="minorHAnsi"/>
          <w:kern w:val="1"/>
          <w:lang w:eastAsia="ar-SA"/>
        </w:rPr>
        <w:t>1.</w:t>
      </w:r>
      <w:r>
        <w:rPr>
          <w:rFonts w:eastAsia="Times New Roman" w:cstheme="minorHAnsi"/>
          <w:kern w:val="1"/>
          <w:lang w:eastAsia="ar-SA"/>
        </w:rPr>
        <w:tab/>
      </w:r>
      <w:r w:rsidR="00196B10" w:rsidRPr="0093176F">
        <w:rPr>
          <w:rFonts w:eastAsia="Times New Roman" w:cstheme="minorHAnsi"/>
          <w:kern w:val="1"/>
          <w:lang w:eastAsia="ar-SA"/>
        </w:rPr>
        <w:t xml:space="preserve">The garage meets all necessary setback regulations </w:t>
      </w:r>
    </w:p>
    <w:p w:rsidR="00394DE8" w:rsidRPr="0093176F" w:rsidRDefault="0093176F" w:rsidP="0093176F">
      <w:pPr>
        <w:suppressAutoHyphens/>
        <w:spacing w:after="0" w:line="240" w:lineRule="auto"/>
        <w:ind w:left="360"/>
        <w:jc w:val="both"/>
        <w:rPr>
          <w:rFonts w:eastAsia="Times New Roman" w:cstheme="minorHAnsi"/>
          <w:kern w:val="1"/>
          <w:lang w:eastAsia="ar-SA"/>
        </w:rPr>
      </w:pPr>
      <w:r>
        <w:rPr>
          <w:rFonts w:ascii="Calibri" w:hAnsi="Calibri" w:cs="Calibri"/>
        </w:rPr>
        <w:t>2.</w:t>
      </w:r>
      <w:r>
        <w:rPr>
          <w:rFonts w:ascii="Calibri" w:hAnsi="Calibri" w:cs="Calibri"/>
        </w:rPr>
        <w:tab/>
      </w:r>
      <w:r w:rsidR="00DF61E0" w:rsidRPr="0093176F">
        <w:rPr>
          <w:rFonts w:ascii="Calibri" w:hAnsi="Calibri" w:cs="Calibri"/>
        </w:rPr>
        <w:t xml:space="preserve">Approve </w:t>
      </w:r>
      <w:r w:rsidR="00394DE8" w:rsidRPr="0093176F">
        <w:rPr>
          <w:rFonts w:ascii="Calibri" w:hAnsi="Calibri" w:cs="Calibri"/>
        </w:rPr>
        <w:t>If there are no objections from adjoining property owners</w:t>
      </w:r>
    </w:p>
    <w:p w:rsidR="00394DE8" w:rsidRPr="0093176F" w:rsidRDefault="00394DE8" w:rsidP="00C677A0">
      <w:pPr>
        <w:suppressAutoHyphens/>
        <w:spacing w:after="0" w:line="240" w:lineRule="auto"/>
        <w:ind w:left="3240"/>
        <w:jc w:val="both"/>
        <w:rPr>
          <w:rFonts w:eastAsia="Times New Roman" w:cstheme="minorHAnsi"/>
          <w:kern w:val="1"/>
          <w:lang w:eastAsia="ar-SA"/>
        </w:rPr>
      </w:pPr>
    </w:p>
    <w:p w:rsidR="00FB56CC" w:rsidRPr="00187ECB" w:rsidRDefault="00FB56CC" w:rsidP="00C677A0">
      <w:pPr>
        <w:autoSpaceDE w:val="0"/>
        <w:autoSpaceDN w:val="0"/>
        <w:adjustRightInd w:val="0"/>
        <w:spacing w:after="0" w:line="240" w:lineRule="auto"/>
        <w:jc w:val="both"/>
        <w:rPr>
          <w:rFonts w:cstheme="minorHAnsi"/>
          <w:b/>
        </w:rPr>
      </w:pPr>
      <w:r w:rsidRPr="00187ECB">
        <w:rPr>
          <w:rFonts w:cstheme="minorHAnsi"/>
          <w:b/>
        </w:rPr>
        <w:t xml:space="preserve">Board Action: </w:t>
      </w:r>
      <w:r w:rsidR="00196B10">
        <w:rPr>
          <w:rFonts w:cstheme="minorHAnsi"/>
          <w:b/>
        </w:rPr>
        <w:t>Conditional Use: Garage with sidewalls greater than 10 ½ feet</w:t>
      </w:r>
      <w:r w:rsidRPr="00187ECB">
        <w:rPr>
          <w:rFonts w:cstheme="minorHAnsi"/>
          <w:b/>
        </w:rPr>
        <w:t>: The Board may: 1) Postpone the decision 2) Deny the Request 3) Approve the request with or without conditions.</w:t>
      </w:r>
    </w:p>
    <w:p w:rsidR="00FB56CC" w:rsidRDefault="00FB56CC" w:rsidP="00C677A0">
      <w:pPr>
        <w:spacing w:after="0" w:line="240" w:lineRule="auto"/>
        <w:jc w:val="both"/>
        <w:rPr>
          <w:rFonts w:cstheme="minorHAnsi"/>
          <w:b/>
          <w:bCs/>
          <w:u w:val="single"/>
        </w:rPr>
      </w:pPr>
    </w:p>
    <w:p w:rsidR="0093176F" w:rsidRDefault="0093176F">
      <w:pPr>
        <w:spacing w:after="160" w:line="259" w:lineRule="auto"/>
        <w:rPr>
          <w:rFonts w:cstheme="minorHAnsi"/>
          <w:b/>
          <w:bCs/>
          <w:u w:val="single"/>
        </w:rPr>
      </w:pPr>
      <w:r>
        <w:rPr>
          <w:rFonts w:cstheme="minorHAnsi"/>
          <w:b/>
          <w:bCs/>
          <w:u w:val="single"/>
        </w:rPr>
        <w:br w:type="page"/>
      </w:r>
    </w:p>
    <w:p w:rsidR="00ED7FC9" w:rsidRDefault="00196B10" w:rsidP="00C677A0">
      <w:pPr>
        <w:spacing w:after="0" w:line="240" w:lineRule="auto"/>
        <w:jc w:val="both"/>
        <w:rPr>
          <w:rFonts w:cstheme="minorHAnsi"/>
          <w:b/>
          <w:bCs/>
          <w:u w:val="single"/>
        </w:rPr>
      </w:pPr>
      <w:r>
        <w:rPr>
          <w:rFonts w:cstheme="minorHAnsi"/>
          <w:b/>
          <w:bCs/>
          <w:u w:val="single"/>
        </w:rPr>
        <w:lastRenderedPageBreak/>
        <w:t xml:space="preserve">Item # 2: Conditional Use and Variance </w:t>
      </w:r>
    </w:p>
    <w:p w:rsidR="00F16316" w:rsidRPr="00F16316" w:rsidRDefault="00F16316" w:rsidP="00C677A0">
      <w:pPr>
        <w:spacing w:after="0" w:line="240" w:lineRule="auto"/>
        <w:jc w:val="both"/>
        <w:rPr>
          <w:rFonts w:cstheme="minorHAnsi"/>
          <w:b/>
          <w:bCs/>
          <w:u w:val="single"/>
        </w:rPr>
      </w:pPr>
    </w:p>
    <w:p w:rsidR="00196B10" w:rsidRDefault="00196B10" w:rsidP="00C677A0">
      <w:pPr>
        <w:jc w:val="both"/>
      </w:pPr>
      <w:r w:rsidRPr="00123C0A">
        <w:rPr>
          <w:b/>
        </w:rPr>
        <w:t>Applicant/Owner(s</w:t>
      </w:r>
      <w:r>
        <w:t xml:space="preserve">): David </w:t>
      </w:r>
      <w:proofErr w:type="spellStart"/>
      <w:r>
        <w:t>Sogn</w:t>
      </w:r>
      <w:proofErr w:type="spellEnd"/>
      <w:r>
        <w:t xml:space="preserve"> </w:t>
      </w:r>
    </w:p>
    <w:p w:rsidR="00196B10" w:rsidRDefault="004025A2" w:rsidP="00C677A0">
      <w:pPr>
        <w:spacing w:after="0"/>
        <w:jc w:val="both"/>
        <w:rPr>
          <w:rFonts w:ascii="Arial" w:hAnsi="Arial" w:cs="Arial"/>
          <w:color w:val="000000"/>
          <w:sz w:val="24"/>
          <w:szCs w:val="24"/>
        </w:rPr>
      </w:pPr>
      <w:r w:rsidRPr="00123C0A">
        <w:rPr>
          <w:b/>
        </w:rPr>
        <w:t>Property Description</w:t>
      </w:r>
      <w:r>
        <w:t xml:space="preserve">: </w:t>
      </w:r>
      <w:r w:rsidRPr="005D7EA5">
        <w:rPr>
          <w:rFonts w:cstheme="minorHAnsi"/>
          <w:color w:val="000000"/>
          <w:szCs w:val="24"/>
        </w:rPr>
        <w:t>Lake View Park: Lots 30, 30A, &amp; 30B in Section 15, Township 113N, Range 52W of the 5</w:t>
      </w:r>
      <w:r w:rsidRPr="005D7EA5">
        <w:rPr>
          <w:rFonts w:cstheme="minorHAnsi"/>
          <w:color w:val="000000"/>
          <w:szCs w:val="24"/>
          <w:vertAlign w:val="superscript"/>
        </w:rPr>
        <w:t>th</w:t>
      </w:r>
      <w:r w:rsidRPr="005D7EA5">
        <w:rPr>
          <w:rFonts w:cstheme="minorHAnsi"/>
          <w:color w:val="000000"/>
          <w:szCs w:val="24"/>
        </w:rPr>
        <w:t xml:space="preserve"> P.M., Hamlin County, South Dakota.</w:t>
      </w:r>
      <w:r w:rsidRPr="005D7EA5">
        <w:rPr>
          <w:rFonts w:ascii="Arial" w:hAnsi="Arial" w:cs="Arial"/>
          <w:color w:val="000000"/>
          <w:szCs w:val="24"/>
        </w:rPr>
        <w:t xml:space="preserve">  </w:t>
      </w:r>
    </w:p>
    <w:p w:rsidR="00123C0A" w:rsidRPr="00123C0A" w:rsidRDefault="00123C0A" w:rsidP="00C677A0">
      <w:pPr>
        <w:spacing w:after="0"/>
        <w:jc w:val="both"/>
        <w:rPr>
          <w:rFonts w:ascii="Arial" w:hAnsi="Arial" w:cs="Arial"/>
          <w:color w:val="000000"/>
          <w:sz w:val="24"/>
          <w:szCs w:val="24"/>
        </w:rPr>
      </w:pPr>
    </w:p>
    <w:p w:rsidR="004025A2" w:rsidRPr="00187ECB" w:rsidRDefault="004025A2" w:rsidP="00C677A0">
      <w:pPr>
        <w:spacing w:after="0" w:line="240" w:lineRule="auto"/>
        <w:jc w:val="both"/>
        <w:rPr>
          <w:rFonts w:cstheme="minorHAnsi"/>
        </w:rPr>
      </w:pPr>
      <w:r w:rsidRPr="00123C0A">
        <w:rPr>
          <w:b/>
        </w:rPr>
        <w:t>Action Item:</w:t>
      </w:r>
      <w:r>
        <w:t xml:space="preserve"> Conditional Use: </w:t>
      </w:r>
      <w:r>
        <w:rPr>
          <w:rFonts w:cstheme="minorHAnsi"/>
        </w:rPr>
        <w:t>Conditional Uses in the LP1 Lake Park District</w:t>
      </w:r>
      <w:r w:rsidRPr="00187ECB">
        <w:rPr>
          <w:rFonts w:cstheme="minorHAnsi"/>
        </w:rPr>
        <w:t xml:space="preserve"> (</w:t>
      </w:r>
      <w:r>
        <w:rPr>
          <w:rFonts w:cstheme="minorHAnsi"/>
        </w:rPr>
        <w:t>3.07.05.7</w:t>
      </w:r>
      <w:r w:rsidRPr="00187ECB">
        <w:rPr>
          <w:rFonts w:cstheme="minorHAnsi"/>
        </w:rPr>
        <w:t xml:space="preserve">) </w:t>
      </w:r>
    </w:p>
    <w:p w:rsidR="004025A2" w:rsidRPr="00F115D3" w:rsidRDefault="004025A2" w:rsidP="00C677A0">
      <w:pPr>
        <w:jc w:val="both"/>
        <w:rPr>
          <w:rFonts w:eastAsia="Times New Roman" w:cstheme="minorHAnsi"/>
          <w:color w:val="000000"/>
          <w:szCs w:val="24"/>
        </w:rPr>
      </w:pPr>
      <w:r>
        <w:tab/>
        <w:t xml:space="preserve">         Variance: </w:t>
      </w:r>
      <w:r>
        <w:rPr>
          <w:rFonts w:ascii="Arial" w:eastAsia="Times New Roman" w:hAnsi="Arial" w:cs="Arial"/>
          <w:color w:val="000000"/>
          <w:sz w:val="24"/>
          <w:szCs w:val="24"/>
        </w:rPr>
        <w:t xml:space="preserve"> </w:t>
      </w:r>
      <w:r w:rsidRPr="00F115D3">
        <w:rPr>
          <w:rFonts w:eastAsia="Times New Roman" w:cstheme="minorHAnsi"/>
          <w:color w:val="000000"/>
          <w:szCs w:val="24"/>
        </w:rPr>
        <w:t xml:space="preserve">Lake Park Area Regulations (3.07.10) </w:t>
      </w:r>
    </w:p>
    <w:p w:rsidR="004025A2" w:rsidRDefault="004025A2" w:rsidP="00C677A0">
      <w:pPr>
        <w:jc w:val="both"/>
      </w:pPr>
      <w:r w:rsidRPr="00123C0A">
        <w:rPr>
          <w:b/>
        </w:rPr>
        <w:t>Zoning Designation</w:t>
      </w:r>
      <w:r>
        <w:t>: LP1 – Lake Park 1</w:t>
      </w:r>
    </w:p>
    <w:p w:rsidR="004025A2" w:rsidRDefault="004025A2" w:rsidP="00C677A0">
      <w:pPr>
        <w:jc w:val="both"/>
      </w:pPr>
      <w:r w:rsidRPr="00123C0A">
        <w:rPr>
          <w:b/>
        </w:rPr>
        <w:t>Request:</w:t>
      </w:r>
      <w:r>
        <w:t xml:space="preserve"> Mr. </w:t>
      </w:r>
      <w:proofErr w:type="spellStart"/>
      <w:r>
        <w:t>Sogn</w:t>
      </w:r>
      <w:proofErr w:type="spellEnd"/>
      <w:r>
        <w:t xml:space="preserve"> is requesting to place a 30’x52’ unattached garage with side yard setbacks of 5’ instead of 8’. </w:t>
      </w:r>
    </w:p>
    <w:p w:rsidR="004025A2" w:rsidRDefault="004025A2" w:rsidP="00C677A0">
      <w:pPr>
        <w:jc w:val="both"/>
        <w:rPr>
          <w:b/>
        </w:rPr>
      </w:pPr>
      <w:r w:rsidRPr="004025A2">
        <w:rPr>
          <w:b/>
        </w:rPr>
        <w:t xml:space="preserve">Staff Review of Application: </w:t>
      </w:r>
    </w:p>
    <w:p w:rsidR="004025A2" w:rsidRDefault="004025A2" w:rsidP="00C677A0">
      <w:pPr>
        <w:pStyle w:val="ListParagraph"/>
        <w:numPr>
          <w:ilvl w:val="0"/>
          <w:numId w:val="4"/>
        </w:numPr>
        <w:jc w:val="both"/>
        <w:rPr>
          <w:b/>
        </w:rPr>
      </w:pPr>
      <w:r>
        <w:rPr>
          <w:b/>
        </w:rPr>
        <w:t>General Location</w:t>
      </w:r>
    </w:p>
    <w:p w:rsidR="0093176F" w:rsidRDefault="00C213AE" w:rsidP="0093176F">
      <w:pPr>
        <w:pStyle w:val="ListParagraph"/>
        <w:jc w:val="both"/>
        <w:rPr>
          <w:b/>
        </w:rPr>
      </w:pPr>
      <w:r>
        <w:rPr>
          <w:noProof/>
        </w:rPr>
        <w:drawing>
          <wp:anchor distT="0" distB="0" distL="114300" distR="114300" simplePos="0" relativeHeight="251663872" behindDoc="0" locked="0" layoutInCell="1" allowOverlap="1">
            <wp:simplePos x="0" y="0"/>
            <wp:positionH relativeFrom="margin">
              <wp:align>right</wp:align>
            </wp:positionH>
            <wp:positionV relativeFrom="paragraph">
              <wp:posOffset>93833</wp:posOffset>
            </wp:positionV>
            <wp:extent cx="5343350" cy="2939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350" cy="29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5A2" w:rsidRDefault="004025A2" w:rsidP="00C677A0">
      <w:pPr>
        <w:ind w:left="360"/>
        <w:jc w:val="both"/>
        <w:rPr>
          <w:b/>
        </w:rPr>
      </w:pPr>
    </w:p>
    <w:p w:rsidR="004025A2" w:rsidRDefault="004025A2" w:rsidP="00C677A0">
      <w:pPr>
        <w:ind w:left="360"/>
        <w:jc w:val="both"/>
        <w:rPr>
          <w:b/>
        </w:rPr>
      </w:pPr>
    </w:p>
    <w:p w:rsidR="00C632A1" w:rsidRDefault="00C632A1" w:rsidP="00C677A0">
      <w:pPr>
        <w:jc w:val="both"/>
        <w:rPr>
          <w:b/>
        </w:rPr>
      </w:pPr>
    </w:p>
    <w:p w:rsidR="00C51817" w:rsidRDefault="00C51817" w:rsidP="00C677A0">
      <w:pPr>
        <w:jc w:val="both"/>
        <w:rPr>
          <w:b/>
        </w:rPr>
      </w:pPr>
    </w:p>
    <w:p w:rsidR="00C51817" w:rsidRDefault="00C51817" w:rsidP="00C677A0">
      <w:pPr>
        <w:jc w:val="both"/>
        <w:rPr>
          <w:b/>
        </w:rPr>
      </w:pPr>
    </w:p>
    <w:p w:rsidR="00C51817" w:rsidRDefault="00C51817" w:rsidP="00C677A0">
      <w:pPr>
        <w:jc w:val="both"/>
        <w:rPr>
          <w:b/>
        </w:rPr>
      </w:pPr>
    </w:p>
    <w:p w:rsidR="00C51817" w:rsidRDefault="00C51817" w:rsidP="00C677A0">
      <w:pPr>
        <w:jc w:val="both"/>
        <w:rPr>
          <w:b/>
        </w:rPr>
      </w:pPr>
    </w:p>
    <w:p w:rsidR="00C51817" w:rsidRDefault="00C51817" w:rsidP="00C677A0">
      <w:pPr>
        <w:jc w:val="both"/>
        <w:rPr>
          <w:b/>
        </w:rPr>
      </w:pPr>
    </w:p>
    <w:p w:rsidR="004025A2" w:rsidRPr="00F115D3" w:rsidRDefault="004025A2" w:rsidP="00710534">
      <w:pPr>
        <w:pStyle w:val="ListParagraph"/>
        <w:numPr>
          <w:ilvl w:val="0"/>
          <w:numId w:val="4"/>
        </w:numPr>
        <w:jc w:val="both"/>
        <w:rPr>
          <w:b/>
        </w:rPr>
      </w:pPr>
      <w:r w:rsidRPr="00F115D3">
        <w:rPr>
          <w:b/>
        </w:rPr>
        <w:t xml:space="preserve">Variance </w:t>
      </w:r>
    </w:p>
    <w:p w:rsidR="004025A2" w:rsidRPr="00F36084" w:rsidRDefault="004025A2" w:rsidP="00710534">
      <w:pPr>
        <w:pStyle w:val="ListParagraph"/>
        <w:numPr>
          <w:ilvl w:val="1"/>
          <w:numId w:val="4"/>
        </w:numPr>
        <w:ind w:left="1080"/>
        <w:jc w:val="both"/>
        <w:rPr>
          <w:b/>
        </w:rPr>
      </w:pPr>
      <w:r>
        <w:t xml:space="preserve">Mr. </w:t>
      </w:r>
      <w:proofErr w:type="spellStart"/>
      <w:r>
        <w:t>Sogn</w:t>
      </w:r>
      <w:proofErr w:type="spellEnd"/>
      <w:r>
        <w:t xml:space="preserve"> is requesting a reduction of 3’ from each side yard setback </w:t>
      </w:r>
      <w:r w:rsidR="00F36084">
        <w:t>to place an unattached garage on his back</w:t>
      </w:r>
      <w:r w:rsidR="0093176F">
        <w:t>-</w:t>
      </w:r>
      <w:r w:rsidR="00F36084">
        <w:t>lot property.</w:t>
      </w:r>
      <w:r w:rsidR="00F115D3">
        <w:t xml:space="preserve"> The ordinance requires 8’ on side yards.</w:t>
      </w:r>
    </w:p>
    <w:p w:rsidR="00F36084" w:rsidRPr="00F36084" w:rsidRDefault="00F36084" w:rsidP="00710534">
      <w:pPr>
        <w:pStyle w:val="ListParagraph"/>
        <w:numPr>
          <w:ilvl w:val="1"/>
          <w:numId w:val="4"/>
        </w:numPr>
        <w:ind w:left="1080"/>
        <w:jc w:val="both"/>
        <w:rPr>
          <w:b/>
        </w:rPr>
      </w:pPr>
      <w:r>
        <w:t xml:space="preserve">The lot is 40’ wide x 150’ long and in order for Mr. </w:t>
      </w:r>
      <w:proofErr w:type="spellStart"/>
      <w:r>
        <w:t>Sogn</w:t>
      </w:r>
      <w:proofErr w:type="spellEnd"/>
      <w:r>
        <w:t xml:space="preserve"> to build a garage to suit his preferences (Storage for RV’s, Boats, etc) he is seeking extra space to build a 30’ wide garage. </w:t>
      </w:r>
    </w:p>
    <w:p w:rsidR="00F115D3" w:rsidRPr="00F115D3" w:rsidRDefault="00F36084" w:rsidP="00710534">
      <w:pPr>
        <w:pStyle w:val="ListParagraph"/>
        <w:numPr>
          <w:ilvl w:val="1"/>
          <w:numId w:val="4"/>
        </w:numPr>
        <w:ind w:left="1080"/>
        <w:jc w:val="both"/>
        <w:rPr>
          <w:b/>
        </w:rPr>
      </w:pPr>
      <w:r>
        <w:t xml:space="preserve">Mr. </w:t>
      </w:r>
      <w:proofErr w:type="spellStart"/>
      <w:r>
        <w:t>Sogn</w:t>
      </w:r>
      <w:proofErr w:type="spellEnd"/>
      <w:r>
        <w:t xml:space="preserve"> owns the property to the east and he has spoken to the property owner to the West and has received no complaints about the proposal. </w:t>
      </w:r>
    </w:p>
    <w:p w:rsidR="00F115D3" w:rsidRPr="00F115D3" w:rsidRDefault="00F115D3" w:rsidP="00710534">
      <w:pPr>
        <w:pStyle w:val="ListParagraph"/>
        <w:numPr>
          <w:ilvl w:val="0"/>
          <w:numId w:val="4"/>
        </w:numPr>
        <w:jc w:val="both"/>
        <w:rPr>
          <w:b/>
        </w:rPr>
      </w:pPr>
      <w:r w:rsidRPr="00123C0A">
        <w:rPr>
          <w:rFonts w:ascii="Calibri" w:hAnsi="Calibri" w:cs="Calibri"/>
          <w:b/>
        </w:rPr>
        <w:t>Staff recommendation</w:t>
      </w:r>
      <w:r w:rsidRPr="00F115D3">
        <w:rPr>
          <w:rFonts w:ascii="Calibri" w:hAnsi="Calibri" w:cs="Calibri"/>
          <w:b/>
          <w:i/>
        </w:rPr>
        <w:t xml:space="preserve"> – Approve if there are no objections from adjoining property Owners</w:t>
      </w:r>
    </w:p>
    <w:p w:rsidR="00F115D3" w:rsidRPr="00F115D3" w:rsidRDefault="00F115D3" w:rsidP="00710534">
      <w:pPr>
        <w:tabs>
          <w:tab w:val="left" w:pos="360"/>
        </w:tabs>
        <w:ind w:left="360"/>
        <w:jc w:val="both"/>
        <w:rPr>
          <w:rFonts w:ascii="Calibri" w:hAnsi="Calibri" w:cs="Calibri"/>
        </w:rPr>
      </w:pPr>
      <w:r w:rsidRPr="00F115D3">
        <w:rPr>
          <w:rFonts w:ascii="Calibri" w:hAnsi="Calibri" w:cs="Calibri"/>
          <w:b/>
          <w:bCs/>
          <w:u w:val="single"/>
        </w:rPr>
        <w:t>Board Action:</w:t>
      </w:r>
    </w:p>
    <w:p w:rsidR="00F115D3" w:rsidRPr="00F115D3" w:rsidRDefault="00F115D3" w:rsidP="00710534">
      <w:pPr>
        <w:ind w:left="360"/>
        <w:jc w:val="both"/>
        <w:rPr>
          <w:rFonts w:ascii="Calibri" w:hAnsi="Calibri" w:cs="Calibri"/>
          <w:b/>
          <w:bCs/>
        </w:rPr>
      </w:pPr>
      <w:r w:rsidRPr="00F115D3">
        <w:rPr>
          <w:rFonts w:ascii="Calibri" w:hAnsi="Calibri" w:cs="Calibri"/>
          <w:b/>
          <w:bCs/>
        </w:rPr>
        <w:t xml:space="preserve">The Board may:  1) Postpone the decision 2) Deny the Request 3) Approve the request with or without conditions. </w:t>
      </w:r>
    </w:p>
    <w:p w:rsidR="00042594" w:rsidRDefault="00042594">
      <w:pPr>
        <w:spacing w:after="160" w:line="259" w:lineRule="auto"/>
        <w:rPr>
          <w:b/>
        </w:rPr>
      </w:pPr>
      <w:r>
        <w:rPr>
          <w:b/>
        </w:rPr>
        <w:br w:type="page"/>
      </w:r>
    </w:p>
    <w:p w:rsidR="00F115D3" w:rsidRDefault="00F115D3" w:rsidP="00C677A0">
      <w:pPr>
        <w:pStyle w:val="ListParagraph"/>
        <w:numPr>
          <w:ilvl w:val="0"/>
          <w:numId w:val="4"/>
        </w:numPr>
        <w:jc w:val="both"/>
        <w:rPr>
          <w:b/>
        </w:rPr>
      </w:pPr>
      <w:r>
        <w:rPr>
          <w:b/>
        </w:rPr>
        <w:lastRenderedPageBreak/>
        <w:t xml:space="preserve">Conditional Use: </w:t>
      </w:r>
    </w:p>
    <w:p w:rsidR="00F115D3" w:rsidRPr="00F115D3" w:rsidRDefault="00F115D3" w:rsidP="00710534">
      <w:pPr>
        <w:pStyle w:val="ListParagraph"/>
        <w:numPr>
          <w:ilvl w:val="1"/>
          <w:numId w:val="4"/>
        </w:numPr>
        <w:tabs>
          <w:tab w:val="left" w:pos="1080"/>
        </w:tabs>
        <w:ind w:left="1080"/>
        <w:jc w:val="both"/>
        <w:rPr>
          <w:b/>
        </w:rPr>
      </w:pPr>
      <w:r>
        <w:t xml:space="preserve">The proposed structure is 30’ x 52’ </w:t>
      </w:r>
    </w:p>
    <w:p w:rsidR="00F115D3" w:rsidRPr="005D7EA5" w:rsidRDefault="00F115D3" w:rsidP="00710534">
      <w:pPr>
        <w:pStyle w:val="ListParagraph"/>
        <w:numPr>
          <w:ilvl w:val="1"/>
          <w:numId w:val="4"/>
        </w:numPr>
        <w:tabs>
          <w:tab w:val="left" w:pos="1080"/>
        </w:tabs>
        <w:ind w:left="1080"/>
        <w:jc w:val="both"/>
        <w:rPr>
          <w:b/>
        </w:rPr>
      </w:pPr>
      <w:r w:rsidRPr="00E062CE">
        <w:rPr>
          <w:rFonts w:ascii="Calibri" w:hAnsi="Calibri" w:cs="Calibri"/>
        </w:rPr>
        <w:t xml:space="preserve">Ordinance requires a conditional use for </w:t>
      </w:r>
      <w:r>
        <w:rPr>
          <w:rFonts w:ascii="Calibri" w:hAnsi="Calibri" w:cs="Calibri"/>
        </w:rPr>
        <w:t>at</w:t>
      </w:r>
      <w:r w:rsidRPr="00E062CE">
        <w:rPr>
          <w:rFonts w:ascii="Calibri" w:hAnsi="Calibri" w:cs="Calibri"/>
        </w:rPr>
        <w:t>tached garages with dimensions greater than 36’ x 42’</w:t>
      </w:r>
      <w:r>
        <w:rPr>
          <w:rFonts w:ascii="Calibri" w:hAnsi="Calibri" w:cs="Calibri"/>
        </w:rPr>
        <w:t xml:space="preserve">. </w:t>
      </w:r>
    </w:p>
    <w:p w:rsidR="005D7EA5" w:rsidRPr="00F115D3" w:rsidRDefault="00710534" w:rsidP="00710534">
      <w:pPr>
        <w:pStyle w:val="ListParagraph"/>
        <w:numPr>
          <w:ilvl w:val="1"/>
          <w:numId w:val="4"/>
        </w:numPr>
        <w:tabs>
          <w:tab w:val="left" w:pos="1080"/>
        </w:tabs>
        <w:ind w:left="1080"/>
        <w:jc w:val="both"/>
        <w:rPr>
          <w:b/>
        </w:rPr>
      </w:pPr>
      <w:r>
        <w:rPr>
          <w:rFonts w:ascii="Calibri" w:hAnsi="Calibri" w:cs="Calibri"/>
        </w:rPr>
        <w:t xml:space="preserve">If the variance, above is granted - </w:t>
      </w:r>
      <w:r w:rsidR="005D7EA5">
        <w:rPr>
          <w:rFonts w:ascii="Calibri" w:hAnsi="Calibri" w:cs="Calibri"/>
        </w:rPr>
        <w:t>Site location meets all setback</w:t>
      </w:r>
      <w:r>
        <w:rPr>
          <w:rFonts w:ascii="Calibri" w:hAnsi="Calibri" w:cs="Calibri"/>
        </w:rPr>
        <w:t xml:space="preserve"> requirements</w:t>
      </w:r>
      <w:r w:rsidR="005D7EA5">
        <w:rPr>
          <w:rFonts w:ascii="Calibri" w:hAnsi="Calibri" w:cs="Calibri"/>
        </w:rPr>
        <w:t>.</w:t>
      </w:r>
    </w:p>
    <w:p w:rsidR="00CA6FE3" w:rsidRPr="00710534" w:rsidRDefault="00F115D3" w:rsidP="00710534">
      <w:pPr>
        <w:tabs>
          <w:tab w:val="left" w:pos="360"/>
        </w:tabs>
        <w:ind w:left="360"/>
        <w:jc w:val="both"/>
        <w:rPr>
          <w:rFonts w:ascii="Calibri" w:hAnsi="Calibri" w:cs="Calibri"/>
          <w:b/>
          <w:i/>
        </w:rPr>
      </w:pPr>
      <w:r w:rsidRPr="00710534">
        <w:rPr>
          <w:rFonts w:ascii="Calibri" w:hAnsi="Calibri" w:cs="Calibri"/>
        </w:rPr>
        <w:t>Staff recommendation</w:t>
      </w:r>
      <w:r w:rsidRPr="00710534">
        <w:rPr>
          <w:rFonts w:ascii="Calibri" w:hAnsi="Calibri" w:cs="Calibri"/>
          <w:b/>
          <w:i/>
        </w:rPr>
        <w:t xml:space="preserve"> – Approve </w:t>
      </w:r>
      <w:r w:rsidR="00256E71" w:rsidRPr="00710534">
        <w:rPr>
          <w:rFonts w:ascii="Calibri" w:hAnsi="Calibri" w:cs="Calibri"/>
          <w:b/>
          <w:i/>
        </w:rPr>
        <w:t>with the following condition:</w:t>
      </w:r>
    </w:p>
    <w:p w:rsidR="00710534" w:rsidRPr="00AC67FD" w:rsidRDefault="00710534" w:rsidP="00710534">
      <w:pPr>
        <w:pStyle w:val="ListParagraph"/>
        <w:numPr>
          <w:ilvl w:val="1"/>
          <w:numId w:val="10"/>
        </w:numPr>
        <w:spacing w:after="0" w:line="240" w:lineRule="auto"/>
        <w:ind w:left="1080"/>
        <w:jc w:val="both"/>
        <w:rPr>
          <w:rFonts w:cstheme="minorHAnsi"/>
        </w:rPr>
      </w:pPr>
      <w:r>
        <w:rPr>
          <w:rFonts w:cstheme="minorHAnsi"/>
        </w:rPr>
        <w:t>Subject to the landowner signing a letter of assurance to be recorded with the plat stating that lots 28, 29, 30, 28A, 29A, and 30A are required to be transferred together as long as there is an accessory structure located on lot 30 A.</w:t>
      </w:r>
    </w:p>
    <w:p w:rsidR="00710534" w:rsidRDefault="005D7EA5" w:rsidP="00C677A0">
      <w:pPr>
        <w:tabs>
          <w:tab w:val="left" w:pos="360"/>
        </w:tabs>
        <w:jc w:val="both"/>
        <w:rPr>
          <w:rFonts w:ascii="Calibri" w:hAnsi="Calibri" w:cs="Calibri"/>
          <w:b/>
          <w:bCs/>
        </w:rPr>
      </w:pPr>
      <w:r>
        <w:rPr>
          <w:rFonts w:ascii="Calibri" w:hAnsi="Calibri" w:cs="Calibri"/>
          <w:b/>
          <w:bCs/>
        </w:rPr>
        <w:t xml:space="preserve">      </w:t>
      </w:r>
    </w:p>
    <w:p w:rsidR="00F115D3" w:rsidRPr="005D7EA5" w:rsidRDefault="005D7EA5" w:rsidP="00C677A0">
      <w:pPr>
        <w:tabs>
          <w:tab w:val="left" w:pos="360"/>
        </w:tabs>
        <w:jc w:val="both"/>
        <w:rPr>
          <w:rFonts w:ascii="Calibri" w:hAnsi="Calibri" w:cs="Calibri"/>
          <w:b/>
          <w:bCs/>
          <w:u w:val="single"/>
        </w:rPr>
      </w:pPr>
      <w:r>
        <w:rPr>
          <w:rFonts w:ascii="Calibri" w:hAnsi="Calibri" w:cs="Calibri"/>
          <w:b/>
          <w:bCs/>
        </w:rPr>
        <w:t xml:space="preserve"> </w:t>
      </w:r>
      <w:r w:rsidR="00F115D3" w:rsidRPr="005D7EA5">
        <w:rPr>
          <w:rFonts w:ascii="Calibri" w:hAnsi="Calibri" w:cs="Calibri"/>
          <w:b/>
          <w:bCs/>
          <w:u w:val="single"/>
        </w:rPr>
        <w:t>Board Action:</w:t>
      </w:r>
    </w:p>
    <w:p w:rsidR="005D7EA5" w:rsidRDefault="00F115D3" w:rsidP="00C677A0">
      <w:pPr>
        <w:ind w:left="360"/>
        <w:jc w:val="both"/>
        <w:rPr>
          <w:rFonts w:ascii="Calibri" w:hAnsi="Calibri" w:cs="Calibri"/>
          <w:b/>
          <w:bCs/>
        </w:rPr>
      </w:pPr>
      <w:r w:rsidRPr="00F115D3">
        <w:rPr>
          <w:rFonts w:ascii="Calibri" w:hAnsi="Calibri" w:cs="Calibri"/>
          <w:b/>
          <w:bCs/>
        </w:rPr>
        <w:t xml:space="preserve">The Board may after consideration of testimony and staff report:  1) Postpone the decision 2) Deny the Request 3) Approve the request with or without conditions.  </w:t>
      </w:r>
    </w:p>
    <w:p w:rsidR="009C4A50" w:rsidRPr="005D7EA5" w:rsidRDefault="009C4A50" w:rsidP="00C677A0">
      <w:pPr>
        <w:jc w:val="both"/>
        <w:rPr>
          <w:rFonts w:ascii="Calibri" w:hAnsi="Calibri" w:cs="Calibri"/>
          <w:b/>
          <w:bCs/>
        </w:rPr>
      </w:pPr>
      <w:r w:rsidRPr="005D7EA5">
        <w:rPr>
          <w:rFonts w:ascii="Calibri" w:hAnsi="Calibri" w:cs="Calibri"/>
          <w:b/>
          <w:bCs/>
          <w:u w:val="single"/>
        </w:rPr>
        <w:t xml:space="preserve">Item # 3: Conditional Use </w:t>
      </w:r>
    </w:p>
    <w:p w:rsidR="009C4A50" w:rsidRPr="007A1665" w:rsidRDefault="009C4A50" w:rsidP="00C677A0">
      <w:pPr>
        <w:jc w:val="both"/>
        <w:rPr>
          <w:rFonts w:ascii="Calibri" w:hAnsi="Calibri" w:cs="Calibri"/>
          <w:bCs/>
        </w:rPr>
      </w:pPr>
      <w:r w:rsidRPr="005C548D">
        <w:rPr>
          <w:rFonts w:ascii="Calibri" w:hAnsi="Calibri" w:cs="Calibri"/>
          <w:b/>
          <w:bCs/>
        </w:rPr>
        <w:t>Applicant/Owner:</w:t>
      </w:r>
      <w:r w:rsidRPr="007A1665">
        <w:rPr>
          <w:rFonts w:ascii="Calibri" w:hAnsi="Calibri" w:cs="Calibri"/>
          <w:bCs/>
        </w:rPr>
        <w:t xml:space="preserve"> Herb Wollman/ Poinsett </w:t>
      </w:r>
      <w:proofErr w:type="spellStart"/>
      <w:r w:rsidRPr="007A1665">
        <w:rPr>
          <w:rFonts w:ascii="Calibri" w:hAnsi="Calibri" w:cs="Calibri"/>
          <w:bCs/>
        </w:rPr>
        <w:t>Hutterian</w:t>
      </w:r>
      <w:proofErr w:type="spellEnd"/>
      <w:r w:rsidRPr="007A1665">
        <w:rPr>
          <w:rFonts w:ascii="Calibri" w:hAnsi="Calibri" w:cs="Calibri"/>
          <w:bCs/>
        </w:rPr>
        <w:t xml:space="preserve"> </w:t>
      </w:r>
      <w:proofErr w:type="spellStart"/>
      <w:r w:rsidRPr="007A1665">
        <w:rPr>
          <w:rFonts w:ascii="Calibri" w:hAnsi="Calibri" w:cs="Calibri"/>
          <w:bCs/>
        </w:rPr>
        <w:t>Bretheren</w:t>
      </w:r>
      <w:proofErr w:type="spellEnd"/>
      <w:r w:rsidRPr="007A1665">
        <w:rPr>
          <w:rFonts w:ascii="Calibri" w:hAnsi="Calibri" w:cs="Calibri"/>
          <w:bCs/>
        </w:rPr>
        <w:t xml:space="preserve"> Inc. </w:t>
      </w:r>
    </w:p>
    <w:p w:rsidR="009C4A50" w:rsidRPr="007A1665" w:rsidRDefault="009C4A50" w:rsidP="00C677A0">
      <w:pPr>
        <w:jc w:val="both"/>
        <w:rPr>
          <w:rFonts w:ascii="Arial" w:hAnsi="Arial" w:cs="Arial"/>
          <w:sz w:val="24"/>
          <w:szCs w:val="24"/>
        </w:rPr>
      </w:pPr>
      <w:r w:rsidRPr="005C548D">
        <w:rPr>
          <w:rFonts w:ascii="Calibri" w:hAnsi="Calibri" w:cs="Calibri"/>
          <w:b/>
          <w:bCs/>
        </w:rPr>
        <w:t>Property Description:</w:t>
      </w:r>
      <w:r w:rsidRPr="007A1665">
        <w:rPr>
          <w:rFonts w:ascii="Calibri" w:hAnsi="Calibri" w:cs="Calibri"/>
          <w:bCs/>
        </w:rPr>
        <w:t xml:space="preserve"> </w:t>
      </w:r>
      <w:r w:rsidRPr="005D7EA5">
        <w:rPr>
          <w:rFonts w:cstheme="minorHAnsi"/>
          <w:szCs w:val="24"/>
        </w:rPr>
        <w:t>E ½ and the NW ¼ and the W ½ and SW ¼ of Section 36, Township 114N, Range 51W of the 5</w:t>
      </w:r>
      <w:r w:rsidRPr="005D7EA5">
        <w:rPr>
          <w:rFonts w:cstheme="minorHAnsi"/>
          <w:szCs w:val="24"/>
          <w:vertAlign w:val="superscript"/>
        </w:rPr>
        <w:t>th</w:t>
      </w:r>
      <w:r w:rsidRPr="005D7EA5">
        <w:rPr>
          <w:rFonts w:cstheme="minorHAnsi"/>
          <w:szCs w:val="24"/>
        </w:rPr>
        <w:t xml:space="preserve"> P.M., Hamlin County, South Dakota (Dempster Township).</w:t>
      </w:r>
    </w:p>
    <w:p w:rsidR="009C4A50" w:rsidRPr="007A1665" w:rsidRDefault="009C4A50" w:rsidP="00C677A0">
      <w:pPr>
        <w:jc w:val="both"/>
        <w:rPr>
          <w:rFonts w:ascii="Calibri" w:hAnsi="Calibri" w:cs="Calibri"/>
          <w:bCs/>
        </w:rPr>
      </w:pPr>
      <w:r w:rsidRPr="005C548D">
        <w:rPr>
          <w:rFonts w:ascii="Calibri" w:hAnsi="Calibri" w:cs="Calibri"/>
          <w:b/>
          <w:bCs/>
        </w:rPr>
        <w:t>Action Item:</w:t>
      </w:r>
      <w:r w:rsidRPr="007A1665">
        <w:rPr>
          <w:rFonts w:ascii="Calibri" w:hAnsi="Calibri" w:cs="Calibri"/>
          <w:bCs/>
        </w:rPr>
        <w:t xml:space="preserve"> Conditional Use – Section 3.04.04.34 – Religious Farming Community</w:t>
      </w:r>
    </w:p>
    <w:p w:rsidR="009C4A50" w:rsidRPr="007A1665" w:rsidRDefault="009C4A50" w:rsidP="00C677A0">
      <w:pPr>
        <w:jc w:val="both"/>
        <w:rPr>
          <w:rFonts w:ascii="Calibri" w:hAnsi="Calibri" w:cs="Calibri"/>
          <w:bCs/>
        </w:rPr>
      </w:pPr>
      <w:r w:rsidRPr="005C548D">
        <w:rPr>
          <w:rFonts w:ascii="Calibri" w:hAnsi="Calibri" w:cs="Calibri"/>
          <w:b/>
          <w:bCs/>
        </w:rPr>
        <w:t>Zoning Designation:</w:t>
      </w:r>
      <w:r w:rsidRPr="007A1665">
        <w:rPr>
          <w:rFonts w:ascii="Calibri" w:hAnsi="Calibri" w:cs="Calibri"/>
          <w:bCs/>
        </w:rPr>
        <w:t xml:space="preserve"> A</w:t>
      </w:r>
      <w:r w:rsidR="007A1665">
        <w:rPr>
          <w:rFonts w:ascii="Calibri" w:hAnsi="Calibri" w:cs="Calibri"/>
          <w:bCs/>
        </w:rPr>
        <w:t>G</w:t>
      </w:r>
      <w:r w:rsidRPr="007A1665">
        <w:rPr>
          <w:rFonts w:ascii="Calibri" w:hAnsi="Calibri" w:cs="Calibri"/>
          <w:bCs/>
        </w:rPr>
        <w:t xml:space="preserve"> – Agricultural</w:t>
      </w:r>
    </w:p>
    <w:p w:rsidR="009C4A50" w:rsidRPr="007A1665" w:rsidRDefault="009C4A50" w:rsidP="00C677A0">
      <w:pPr>
        <w:jc w:val="both"/>
        <w:rPr>
          <w:rFonts w:ascii="Calibri" w:hAnsi="Calibri" w:cs="Calibri"/>
          <w:bCs/>
        </w:rPr>
      </w:pPr>
      <w:r w:rsidRPr="005C548D">
        <w:rPr>
          <w:rFonts w:ascii="Calibri" w:hAnsi="Calibri" w:cs="Calibri"/>
          <w:b/>
          <w:bCs/>
        </w:rPr>
        <w:t>Request:</w:t>
      </w:r>
      <w:r w:rsidRPr="007A1665">
        <w:rPr>
          <w:rFonts w:ascii="Calibri" w:hAnsi="Calibri" w:cs="Calibri"/>
          <w:bCs/>
        </w:rPr>
        <w:t xml:space="preserve"> Poinsett </w:t>
      </w:r>
      <w:proofErr w:type="spellStart"/>
      <w:r w:rsidRPr="007A1665">
        <w:rPr>
          <w:rFonts w:ascii="Calibri" w:hAnsi="Calibri" w:cs="Calibri"/>
          <w:bCs/>
        </w:rPr>
        <w:t>Hutterian</w:t>
      </w:r>
      <w:proofErr w:type="spellEnd"/>
      <w:r w:rsidRPr="007A1665">
        <w:rPr>
          <w:rFonts w:ascii="Calibri" w:hAnsi="Calibri" w:cs="Calibri"/>
          <w:bCs/>
        </w:rPr>
        <w:t xml:space="preserve"> Colony seeks a conditional use permit to be listed as a Religious Farming Community to be in compliance with the Zoning Ordinance. </w:t>
      </w:r>
    </w:p>
    <w:p w:rsidR="00866B95" w:rsidRPr="005C548D" w:rsidRDefault="00866B95" w:rsidP="00C677A0">
      <w:pPr>
        <w:jc w:val="both"/>
        <w:rPr>
          <w:rFonts w:ascii="Calibri" w:hAnsi="Calibri" w:cs="Calibri"/>
          <w:b/>
          <w:bCs/>
        </w:rPr>
      </w:pPr>
      <w:r w:rsidRPr="005C548D">
        <w:rPr>
          <w:rFonts w:ascii="Calibri" w:hAnsi="Calibri" w:cs="Calibri"/>
          <w:b/>
          <w:bCs/>
        </w:rPr>
        <w:t xml:space="preserve">Staff Review of Application: </w:t>
      </w:r>
    </w:p>
    <w:p w:rsidR="00DF61E0" w:rsidRDefault="00042594" w:rsidP="00C677A0">
      <w:pPr>
        <w:pStyle w:val="ListParagraph"/>
        <w:numPr>
          <w:ilvl w:val="0"/>
          <w:numId w:val="13"/>
        </w:numPr>
        <w:jc w:val="both"/>
        <w:rPr>
          <w:rFonts w:ascii="Calibri" w:hAnsi="Calibri" w:cs="Calibri"/>
          <w:bCs/>
        </w:rPr>
      </w:pPr>
      <w:r w:rsidRPr="007A1665">
        <w:rPr>
          <w:rFonts w:ascii="Calibri" w:hAnsi="Calibri" w:cs="Calibri"/>
          <w:bCs/>
          <w:noProof/>
        </w:rPr>
        <w:drawing>
          <wp:anchor distT="0" distB="0" distL="114300" distR="114300" simplePos="0" relativeHeight="251660800" behindDoc="0" locked="0" layoutInCell="1" allowOverlap="1">
            <wp:simplePos x="0" y="0"/>
            <wp:positionH relativeFrom="column">
              <wp:posOffset>1829435</wp:posOffset>
            </wp:positionH>
            <wp:positionV relativeFrom="paragraph">
              <wp:posOffset>10160</wp:posOffset>
            </wp:positionV>
            <wp:extent cx="2835275" cy="295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insett colony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275" cy="2951480"/>
                    </a:xfrm>
                    <a:prstGeom prst="rect">
                      <a:avLst/>
                    </a:prstGeom>
                  </pic:spPr>
                </pic:pic>
              </a:graphicData>
            </a:graphic>
            <wp14:sizeRelH relativeFrom="margin">
              <wp14:pctWidth>0</wp14:pctWidth>
            </wp14:sizeRelH>
            <wp14:sizeRelV relativeFrom="margin">
              <wp14:pctHeight>0</wp14:pctHeight>
            </wp14:sizeRelV>
          </wp:anchor>
        </w:drawing>
      </w:r>
      <w:r w:rsidR="00866B95" w:rsidRPr="007A1665">
        <w:rPr>
          <w:rFonts w:ascii="Calibri" w:hAnsi="Calibri" w:cs="Calibri"/>
          <w:bCs/>
        </w:rPr>
        <w:t xml:space="preserve">General Location </w:t>
      </w: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DF61E0" w:rsidRDefault="00DF61E0" w:rsidP="00C677A0">
      <w:pPr>
        <w:jc w:val="both"/>
        <w:rPr>
          <w:rFonts w:ascii="Calibri" w:hAnsi="Calibri" w:cs="Calibri"/>
          <w:bCs/>
        </w:rPr>
      </w:pPr>
    </w:p>
    <w:p w:rsidR="00866B95" w:rsidRPr="007A1665" w:rsidRDefault="006E6279" w:rsidP="00C677A0">
      <w:pPr>
        <w:pStyle w:val="ListParagraph"/>
        <w:numPr>
          <w:ilvl w:val="0"/>
          <w:numId w:val="13"/>
        </w:numPr>
        <w:jc w:val="both"/>
        <w:rPr>
          <w:rFonts w:ascii="Calibri" w:hAnsi="Calibri" w:cs="Calibri"/>
          <w:bCs/>
        </w:rPr>
      </w:pPr>
      <w:r w:rsidRPr="007A1665">
        <w:rPr>
          <w:rFonts w:ascii="Calibri" w:hAnsi="Calibri" w:cs="Calibri"/>
          <w:bCs/>
        </w:rPr>
        <w:t xml:space="preserve">Herb Wollman of Poinsett </w:t>
      </w:r>
      <w:proofErr w:type="spellStart"/>
      <w:r w:rsidRPr="007A1665">
        <w:rPr>
          <w:rFonts w:ascii="Calibri" w:hAnsi="Calibri" w:cs="Calibri"/>
          <w:bCs/>
        </w:rPr>
        <w:t>Hutterian</w:t>
      </w:r>
      <w:proofErr w:type="spellEnd"/>
      <w:r w:rsidRPr="007A1665">
        <w:rPr>
          <w:rFonts w:ascii="Calibri" w:hAnsi="Calibri" w:cs="Calibri"/>
          <w:bCs/>
        </w:rPr>
        <w:t xml:space="preserve"> Colony approached Staff in late May seeking to reconstruct barns that were burned down a few years ago. </w:t>
      </w:r>
    </w:p>
    <w:p w:rsidR="006E6279" w:rsidRDefault="006E6279" w:rsidP="00C677A0">
      <w:pPr>
        <w:pStyle w:val="ListParagraph"/>
        <w:numPr>
          <w:ilvl w:val="0"/>
          <w:numId w:val="13"/>
        </w:numPr>
        <w:jc w:val="both"/>
        <w:rPr>
          <w:rFonts w:ascii="Calibri" w:hAnsi="Calibri" w:cs="Calibri"/>
          <w:bCs/>
        </w:rPr>
      </w:pPr>
      <w:r w:rsidRPr="007A1665">
        <w:rPr>
          <w:rFonts w:ascii="Calibri" w:hAnsi="Calibri" w:cs="Calibri"/>
          <w:bCs/>
        </w:rPr>
        <w:t xml:space="preserve">Upon further review of Office records on Poinsett Colony is was discovered they had never obtained a conditional use permit to operate as a “Religious Farming Community”. </w:t>
      </w:r>
    </w:p>
    <w:p w:rsidR="00DF5887" w:rsidRPr="007A1665" w:rsidRDefault="00710534" w:rsidP="00C677A0">
      <w:pPr>
        <w:pStyle w:val="ListParagraph"/>
        <w:numPr>
          <w:ilvl w:val="0"/>
          <w:numId w:val="13"/>
        </w:numPr>
        <w:jc w:val="both"/>
        <w:rPr>
          <w:rFonts w:ascii="Calibri" w:hAnsi="Calibri" w:cs="Calibri"/>
          <w:bCs/>
        </w:rPr>
      </w:pPr>
      <w:r>
        <w:rPr>
          <w:rFonts w:ascii="Calibri" w:hAnsi="Calibri" w:cs="Calibri"/>
          <w:bCs/>
        </w:rPr>
        <w:t>The Zoning Officer is not allowed to issue building permits on property that requires a conditional use permit but has not yet received said permit</w:t>
      </w:r>
      <w:r w:rsidR="00DF5887">
        <w:rPr>
          <w:rFonts w:ascii="Calibri" w:hAnsi="Calibri" w:cs="Calibri"/>
          <w:bCs/>
        </w:rPr>
        <w:t>.</w:t>
      </w:r>
      <w:r w:rsidR="00DF61E0">
        <w:rPr>
          <w:rFonts w:ascii="Calibri" w:hAnsi="Calibri" w:cs="Calibri"/>
          <w:bCs/>
        </w:rPr>
        <w:t xml:space="preserve"> </w:t>
      </w:r>
    </w:p>
    <w:p w:rsidR="006E6279" w:rsidRPr="007A1665" w:rsidRDefault="00042594" w:rsidP="00C677A0">
      <w:pPr>
        <w:pStyle w:val="ListParagraph"/>
        <w:numPr>
          <w:ilvl w:val="0"/>
          <w:numId w:val="13"/>
        </w:numPr>
        <w:jc w:val="both"/>
        <w:rPr>
          <w:rFonts w:ascii="Calibri" w:hAnsi="Calibri" w:cs="Calibri"/>
          <w:bCs/>
        </w:rPr>
      </w:pPr>
      <w:r>
        <w:rPr>
          <w:rFonts w:ascii="Calibri" w:hAnsi="Calibri" w:cs="Calibri"/>
          <w:bCs/>
        </w:rPr>
        <w:t xml:space="preserve">Poinsett </w:t>
      </w:r>
      <w:proofErr w:type="spellStart"/>
      <w:r>
        <w:rPr>
          <w:rFonts w:ascii="Calibri" w:hAnsi="Calibri" w:cs="Calibri"/>
          <w:bCs/>
        </w:rPr>
        <w:t>Hutterian</w:t>
      </w:r>
      <w:proofErr w:type="spellEnd"/>
      <w:r>
        <w:rPr>
          <w:rFonts w:ascii="Calibri" w:hAnsi="Calibri" w:cs="Calibri"/>
          <w:bCs/>
        </w:rPr>
        <w:t xml:space="preserve"> Colony meets the zoning ordinance definition of </w:t>
      </w:r>
      <w:r w:rsidR="00710534">
        <w:rPr>
          <w:rFonts w:ascii="Calibri" w:hAnsi="Calibri" w:cs="Calibri"/>
          <w:bCs/>
        </w:rPr>
        <w:t xml:space="preserve">a </w:t>
      </w:r>
      <w:r w:rsidR="006E6279" w:rsidRPr="007A1665">
        <w:rPr>
          <w:rFonts w:ascii="Calibri" w:hAnsi="Calibri" w:cs="Calibri"/>
          <w:bCs/>
        </w:rPr>
        <w:t>Religious Farming Community</w:t>
      </w:r>
      <w:r>
        <w:rPr>
          <w:rFonts w:ascii="Calibri" w:hAnsi="Calibri" w:cs="Calibri"/>
          <w:bCs/>
        </w:rPr>
        <w:t xml:space="preserve"> (Section 369)</w:t>
      </w:r>
      <w:r w:rsidR="006E6279" w:rsidRPr="007A1665">
        <w:t xml:space="preserve"> </w:t>
      </w:r>
    </w:p>
    <w:p w:rsidR="006E6279" w:rsidRPr="007A1665" w:rsidRDefault="006E6279" w:rsidP="00C677A0">
      <w:pPr>
        <w:pStyle w:val="ListParagraph"/>
        <w:numPr>
          <w:ilvl w:val="0"/>
          <w:numId w:val="13"/>
        </w:numPr>
        <w:jc w:val="both"/>
        <w:rPr>
          <w:rFonts w:ascii="Calibri" w:hAnsi="Calibri" w:cs="Calibri"/>
          <w:bCs/>
        </w:rPr>
      </w:pPr>
      <w:r w:rsidRPr="007A1665">
        <w:rPr>
          <w:rFonts w:ascii="Calibri" w:hAnsi="Calibri" w:cs="Calibri"/>
          <w:bCs/>
        </w:rPr>
        <w:t xml:space="preserve">Herb Wollman has provided a detailed map of the current structures on site with the application. </w:t>
      </w:r>
    </w:p>
    <w:p w:rsidR="007A1665" w:rsidRDefault="007A1665" w:rsidP="00C677A0">
      <w:pPr>
        <w:pStyle w:val="ListParagraph"/>
        <w:numPr>
          <w:ilvl w:val="0"/>
          <w:numId w:val="13"/>
        </w:numPr>
        <w:jc w:val="both"/>
        <w:rPr>
          <w:rFonts w:ascii="Calibri" w:hAnsi="Calibri" w:cs="Calibri"/>
          <w:bCs/>
        </w:rPr>
      </w:pPr>
      <w:r w:rsidRPr="007A1665">
        <w:rPr>
          <w:rFonts w:ascii="Calibri" w:hAnsi="Calibri" w:cs="Calibri"/>
          <w:bCs/>
        </w:rPr>
        <w:t>Staff received calls from Dempster Township Officials and Estelline School District concerning the tax assessment status of the colony with this application. As a point of clarification, this application does not have any affect on how the Director of Equalization will assess their property.</w:t>
      </w:r>
      <w:r w:rsidR="00DF5887">
        <w:rPr>
          <w:rFonts w:ascii="Calibri" w:hAnsi="Calibri" w:cs="Calibri"/>
          <w:bCs/>
        </w:rPr>
        <w:t xml:space="preserve"> </w:t>
      </w:r>
    </w:p>
    <w:p w:rsidR="00042594" w:rsidRDefault="00042594" w:rsidP="00042594">
      <w:pPr>
        <w:pStyle w:val="ListParagraph"/>
        <w:numPr>
          <w:ilvl w:val="0"/>
          <w:numId w:val="13"/>
        </w:numPr>
        <w:jc w:val="both"/>
        <w:rPr>
          <w:rFonts w:ascii="Calibri" w:hAnsi="Calibri" w:cs="Calibri"/>
          <w:bCs/>
        </w:rPr>
      </w:pPr>
      <w:r>
        <w:rPr>
          <w:rFonts w:ascii="Calibri" w:hAnsi="Calibri" w:cs="Calibri"/>
          <w:bCs/>
        </w:rPr>
        <w:t>The issuance of this permit would not impact taxation but would only authorize the issuance of future building permits in accordance with the conditional use permit. Denial of the permit would allow the colony to continue but the issuance of future building permits would not be allowed</w:t>
      </w:r>
    </w:p>
    <w:p w:rsidR="007A1665" w:rsidRPr="007A1665" w:rsidRDefault="007A1665" w:rsidP="00C677A0">
      <w:pPr>
        <w:tabs>
          <w:tab w:val="left" w:pos="360"/>
        </w:tabs>
        <w:jc w:val="both"/>
        <w:rPr>
          <w:rFonts w:ascii="Calibri" w:hAnsi="Calibri" w:cs="Calibri"/>
          <w:b/>
          <w:i/>
        </w:rPr>
      </w:pPr>
      <w:r w:rsidRPr="007A1665">
        <w:rPr>
          <w:rFonts w:ascii="Calibri" w:hAnsi="Calibri" w:cs="Calibri"/>
          <w:b/>
        </w:rPr>
        <w:t>Staff recommendation</w:t>
      </w:r>
      <w:r w:rsidRPr="007A1665">
        <w:rPr>
          <w:rFonts w:ascii="Calibri" w:hAnsi="Calibri" w:cs="Calibri"/>
          <w:b/>
          <w:i/>
        </w:rPr>
        <w:t xml:space="preserve"> – </w:t>
      </w:r>
      <w:r w:rsidRPr="004F6C33">
        <w:rPr>
          <w:rFonts w:ascii="Calibri" w:hAnsi="Calibri" w:cs="Calibri"/>
        </w:rPr>
        <w:t>Staff recommends approval</w:t>
      </w:r>
      <w:r w:rsidRPr="004F6C33">
        <w:rPr>
          <w:rFonts w:ascii="Calibri" w:hAnsi="Calibri" w:cs="Calibri"/>
          <w:b/>
        </w:rPr>
        <w:t xml:space="preserve"> </w:t>
      </w:r>
    </w:p>
    <w:p w:rsidR="007A1665" w:rsidRPr="00F115D3" w:rsidRDefault="007A1665" w:rsidP="00C677A0">
      <w:pPr>
        <w:tabs>
          <w:tab w:val="left" w:pos="360"/>
        </w:tabs>
        <w:jc w:val="both"/>
        <w:rPr>
          <w:rFonts w:ascii="Calibri" w:hAnsi="Calibri" w:cs="Calibri"/>
        </w:rPr>
      </w:pPr>
      <w:r w:rsidRPr="00F115D3">
        <w:rPr>
          <w:rFonts w:ascii="Calibri" w:hAnsi="Calibri" w:cs="Calibri"/>
          <w:b/>
          <w:bCs/>
          <w:u w:val="single"/>
        </w:rPr>
        <w:t>Board Action:</w:t>
      </w:r>
    </w:p>
    <w:p w:rsidR="00F115D3" w:rsidRPr="00C51817" w:rsidRDefault="007A1665" w:rsidP="00C677A0">
      <w:pPr>
        <w:ind w:left="360"/>
        <w:jc w:val="both"/>
        <w:rPr>
          <w:rFonts w:ascii="Calibri" w:hAnsi="Calibri" w:cs="Calibri"/>
          <w:b/>
          <w:bCs/>
        </w:rPr>
      </w:pPr>
      <w:r w:rsidRPr="00F115D3">
        <w:rPr>
          <w:rFonts w:ascii="Calibri" w:hAnsi="Calibri" w:cs="Calibri"/>
          <w:b/>
          <w:bCs/>
        </w:rPr>
        <w:t>The Board may after consideration of testimony and staff report:  1) Postpone the decision 2) Deny the Request 3) Approve the request with or without conditions.</w:t>
      </w:r>
    </w:p>
    <w:sectPr w:rsidR="00F115D3" w:rsidRPr="00C51817" w:rsidSect="00C677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71971DF"/>
    <w:multiLevelType w:val="hybridMultilevel"/>
    <w:tmpl w:val="2F40F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35F4C"/>
    <w:multiLevelType w:val="hybridMultilevel"/>
    <w:tmpl w:val="67BC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E7931"/>
    <w:multiLevelType w:val="hybridMultilevel"/>
    <w:tmpl w:val="6382F5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EF0D22"/>
    <w:multiLevelType w:val="hybridMultilevel"/>
    <w:tmpl w:val="40F2FA62"/>
    <w:lvl w:ilvl="0" w:tplc="3F02A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35B5F"/>
    <w:multiLevelType w:val="hybridMultilevel"/>
    <w:tmpl w:val="46185EB2"/>
    <w:lvl w:ilvl="0" w:tplc="0409000F">
      <w:start w:val="1"/>
      <w:numFmt w:val="decimal"/>
      <w:lvlText w:val="%1."/>
      <w:lvlJc w:val="left"/>
      <w:pPr>
        <w:ind w:left="35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CE6D28"/>
    <w:multiLevelType w:val="hybridMultilevel"/>
    <w:tmpl w:val="FD241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E7E27"/>
    <w:multiLevelType w:val="hybridMultilevel"/>
    <w:tmpl w:val="BE4C244A"/>
    <w:lvl w:ilvl="0" w:tplc="25906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717DA8"/>
    <w:multiLevelType w:val="hybridMultilevel"/>
    <w:tmpl w:val="7A90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0B5E"/>
    <w:multiLevelType w:val="hybridMultilevel"/>
    <w:tmpl w:val="18D86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85B"/>
    <w:multiLevelType w:val="hybridMultilevel"/>
    <w:tmpl w:val="FD241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812AC"/>
    <w:multiLevelType w:val="hybridMultilevel"/>
    <w:tmpl w:val="9DFC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D66AB"/>
    <w:multiLevelType w:val="hybridMultilevel"/>
    <w:tmpl w:val="D0B68EC2"/>
    <w:lvl w:ilvl="0" w:tplc="12CC7B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A3B9A"/>
    <w:multiLevelType w:val="hybridMultilevel"/>
    <w:tmpl w:val="919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251B8"/>
    <w:multiLevelType w:val="hybridMultilevel"/>
    <w:tmpl w:val="043496FA"/>
    <w:lvl w:ilvl="0" w:tplc="0409000F">
      <w:start w:val="1"/>
      <w:numFmt w:val="decimal"/>
      <w:lvlText w:val="%1."/>
      <w:lvlJc w:val="left"/>
      <w:pPr>
        <w:ind w:left="720" w:hanging="360"/>
      </w:pPr>
      <w:rPr>
        <w:rFonts w:hint="default"/>
      </w:rPr>
    </w:lvl>
    <w:lvl w:ilvl="1" w:tplc="5D38C562">
      <w:start w:val="1"/>
      <w:numFmt w:val="decimal"/>
      <w:lvlText w:val="%2."/>
      <w:lvlJc w:val="left"/>
      <w:pPr>
        <w:ind w:left="1440" w:hanging="360"/>
      </w:pPr>
      <w:rPr>
        <w:rFonts w:ascii="CIDFont+F1" w:eastAsiaTheme="minorHAnsi" w:hAnsi="CIDFont+F1" w:cs="CIDFont+F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161A6"/>
    <w:multiLevelType w:val="hybridMultilevel"/>
    <w:tmpl w:val="7C0446E8"/>
    <w:lvl w:ilvl="0" w:tplc="7FB230DC">
      <w:start w:val="1"/>
      <w:numFmt w:val="decimal"/>
      <w:lvlText w:val="%1."/>
      <w:lvlJc w:val="left"/>
      <w:pPr>
        <w:ind w:left="720" w:hanging="360"/>
      </w:pPr>
      <w:rPr>
        <w:rFonts w:hint="default"/>
        <w:b w:val="0"/>
      </w:rPr>
    </w:lvl>
    <w:lvl w:ilvl="1" w:tplc="7AF48A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42AD2"/>
    <w:multiLevelType w:val="hybridMultilevel"/>
    <w:tmpl w:val="A7A27B98"/>
    <w:lvl w:ilvl="0" w:tplc="5E0EA63A">
      <w:start w:val="1"/>
      <w:numFmt w:val="decimal"/>
      <w:lvlText w:val="%1."/>
      <w:lvlJc w:val="left"/>
      <w:pPr>
        <w:tabs>
          <w:tab w:val="num" w:pos="720"/>
        </w:tabs>
        <w:ind w:left="720" w:hanging="360"/>
      </w:pPr>
      <w:rPr>
        <w:rFonts w:ascii="Arial" w:hAnsi="Aria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1"/>
  </w:num>
  <w:num w:numId="11">
    <w:abstractNumId w:val="17"/>
  </w:num>
  <w:num w:numId="12">
    <w:abstractNumId w:val="2"/>
  </w:num>
  <w:num w:numId="13">
    <w:abstractNumId w:val="9"/>
  </w:num>
  <w:num w:numId="14">
    <w:abstractNumId w:val="10"/>
  </w:num>
  <w:num w:numId="15">
    <w:abstractNumId w:val="0"/>
  </w:num>
  <w:num w:numId="16">
    <w:abstractNumId w:val="12"/>
  </w:num>
  <w:num w:numId="17">
    <w:abstractNumId w:val="4"/>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CC"/>
    <w:rsid w:val="00042594"/>
    <w:rsid w:val="00050DC6"/>
    <w:rsid w:val="000C5675"/>
    <w:rsid w:val="000F061B"/>
    <w:rsid w:val="00114B1A"/>
    <w:rsid w:val="00123C0A"/>
    <w:rsid w:val="0017620F"/>
    <w:rsid w:val="00196B10"/>
    <w:rsid w:val="0024691F"/>
    <w:rsid w:val="00256E71"/>
    <w:rsid w:val="00264B68"/>
    <w:rsid w:val="0028104D"/>
    <w:rsid w:val="002A0652"/>
    <w:rsid w:val="00324DF0"/>
    <w:rsid w:val="0036308A"/>
    <w:rsid w:val="00394DE8"/>
    <w:rsid w:val="003F4BA7"/>
    <w:rsid w:val="004025A2"/>
    <w:rsid w:val="00411C29"/>
    <w:rsid w:val="004555C2"/>
    <w:rsid w:val="004F6C33"/>
    <w:rsid w:val="0050237A"/>
    <w:rsid w:val="00525AFC"/>
    <w:rsid w:val="00582E78"/>
    <w:rsid w:val="005C548D"/>
    <w:rsid w:val="005D7EA5"/>
    <w:rsid w:val="0066549C"/>
    <w:rsid w:val="006903E3"/>
    <w:rsid w:val="006E6279"/>
    <w:rsid w:val="00710534"/>
    <w:rsid w:val="00763FED"/>
    <w:rsid w:val="0077171B"/>
    <w:rsid w:val="007A1665"/>
    <w:rsid w:val="00812046"/>
    <w:rsid w:val="00866B95"/>
    <w:rsid w:val="008C2B8D"/>
    <w:rsid w:val="0093176F"/>
    <w:rsid w:val="00984D7B"/>
    <w:rsid w:val="00994153"/>
    <w:rsid w:val="009C4A50"/>
    <w:rsid w:val="009C7DCA"/>
    <w:rsid w:val="00A157DD"/>
    <w:rsid w:val="00A93293"/>
    <w:rsid w:val="00AC67FD"/>
    <w:rsid w:val="00AD6959"/>
    <w:rsid w:val="00AF5505"/>
    <w:rsid w:val="00B537CF"/>
    <w:rsid w:val="00B57358"/>
    <w:rsid w:val="00BC2952"/>
    <w:rsid w:val="00C213AE"/>
    <w:rsid w:val="00C51817"/>
    <w:rsid w:val="00C632A1"/>
    <w:rsid w:val="00C66416"/>
    <w:rsid w:val="00C677A0"/>
    <w:rsid w:val="00CA2C5C"/>
    <w:rsid w:val="00CA6FE3"/>
    <w:rsid w:val="00CB7C9A"/>
    <w:rsid w:val="00D55701"/>
    <w:rsid w:val="00DA0592"/>
    <w:rsid w:val="00DE68F4"/>
    <w:rsid w:val="00DF5887"/>
    <w:rsid w:val="00DF61E0"/>
    <w:rsid w:val="00E05897"/>
    <w:rsid w:val="00E15ABC"/>
    <w:rsid w:val="00E97046"/>
    <w:rsid w:val="00ED2E8B"/>
    <w:rsid w:val="00ED7FC9"/>
    <w:rsid w:val="00F115D3"/>
    <w:rsid w:val="00F13AC5"/>
    <w:rsid w:val="00F16316"/>
    <w:rsid w:val="00F36084"/>
    <w:rsid w:val="00FB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93E52-A8AB-484B-A88F-0E13E30B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CC"/>
    <w:pPr>
      <w:ind w:left="720"/>
      <w:contextualSpacing/>
    </w:pPr>
  </w:style>
  <w:style w:type="paragraph" w:customStyle="1" w:styleId="1">
    <w:name w:val="1"/>
    <w:aliases w:val="2,3"/>
    <w:basedOn w:val="Normal"/>
    <w:rsid w:val="00F13AC5"/>
    <w:pPr>
      <w:widowControl w:val="0"/>
      <w:numPr>
        <w:numId w:val="5"/>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1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15ABC"/>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
    <w:name w:val="Body Text 3 Char"/>
    <w:basedOn w:val="DefaultParagraphFont"/>
    <w:link w:val="BodyText3"/>
    <w:rsid w:val="00E15ABC"/>
    <w:rPr>
      <w:rFonts w:ascii="Times New Roman" w:eastAsia="Times New Roman" w:hAnsi="Times New Roman" w:cs="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6</cp:revision>
  <dcterms:created xsi:type="dcterms:W3CDTF">2018-06-21T19:29:00Z</dcterms:created>
  <dcterms:modified xsi:type="dcterms:W3CDTF">2018-06-25T15:57:00Z</dcterms:modified>
</cp:coreProperties>
</file>