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4A5" w:rsidRPr="00C4061B" w:rsidRDefault="00884812" w:rsidP="00B82FA4">
      <w:pPr>
        <w:spacing w:after="0" w:line="240" w:lineRule="auto"/>
        <w:jc w:val="center"/>
        <w:rPr>
          <w:rFonts w:cstheme="minorHAnsi"/>
          <w:b/>
        </w:rPr>
      </w:pPr>
      <w:r w:rsidRPr="00C4061B">
        <w:rPr>
          <w:rFonts w:cstheme="minorHAnsi"/>
          <w:b/>
        </w:rPr>
        <w:t>Hamlin County</w:t>
      </w:r>
    </w:p>
    <w:p w:rsidR="00884812" w:rsidRPr="00C4061B" w:rsidRDefault="00884812" w:rsidP="00B82FA4">
      <w:pPr>
        <w:spacing w:after="0" w:line="240" w:lineRule="auto"/>
        <w:jc w:val="center"/>
        <w:rPr>
          <w:rFonts w:cstheme="minorHAnsi"/>
          <w:b/>
        </w:rPr>
      </w:pPr>
      <w:r w:rsidRPr="00C4061B">
        <w:rPr>
          <w:rFonts w:cstheme="minorHAnsi"/>
          <w:b/>
        </w:rPr>
        <w:t>Planning Commission &amp; Board of Adjustment</w:t>
      </w:r>
    </w:p>
    <w:p w:rsidR="00884812" w:rsidRPr="00C4061B" w:rsidRDefault="00884812" w:rsidP="00B82FA4">
      <w:pPr>
        <w:spacing w:after="0" w:line="240" w:lineRule="auto"/>
        <w:jc w:val="center"/>
        <w:rPr>
          <w:rFonts w:cstheme="minorHAnsi"/>
          <w:b/>
        </w:rPr>
      </w:pPr>
      <w:r w:rsidRPr="00C4061B">
        <w:rPr>
          <w:rFonts w:cstheme="minorHAnsi"/>
          <w:b/>
        </w:rPr>
        <w:t>Staff Report</w:t>
      </w:r>
    </w:p>
    <w:p w:rsidR="00B82FA4" w:rsidRPr="00C4061B" w:rsidRDefault="00B82FA4" w:rsidP="00B82FA4">
      <w:pPr>
        <w:spacing w:after="0" w:line="240" w:lineRule="auto"/>
        <w:rPr>
          <w:rFonts w:cstheme="minorHAnsi"/>
          <w:b/>
        </w:rPr>
      </w:pPr>
    </w:p>
    <w:p w:rsidR="00884812" w:rsidRPr="00C4061B" w:rsidRDefault="00884812" w:rsidP="00B82FA4">
      <w:pPr>
        <w:spacing w:after="0" w:line="240" w:lineRule="auto"/>
        <w:rPr>
          <w:rFonts w:cstheme="minorHAnsi"/>
          <w:b/>
        </w:rPr>
      </w:pPr>
      <w:r w:rsidRPr="00C4061B">
        <w:rPr>
          <w:rFonts w:cstheme="minorHAnsi"/>
          <w:b/>
        </w:rPr>
        <w:t>Monday – February 26, 2018 – 1:00PM</w:t>
      </w:r>
    </w:p>
    <w:p w:rsidR="00B82FA4" w:rsidRPr="00C4061B" w:rsidRDefault="00B82FA4" w:rsidP="00B82FA4">
      <w:pPr>
        <w:spacing w:after="0" w:line="240" w:lineRule="auto"/>
        <w:jc w:val="both"/>
        <w:rPr>
          <w:rFonts w:cstheme="minorHAnsi"/>
          <w:b/>
        </w:rPr>
      </w:pPr>
    </w:p>
    <w:p w:rsidR="00884812" w:rsidRPr="00C4061B" w:rsidRDefault="00884812" w:rsidP="00B82FA4">
      <w:pPr>
        <w:spacing w:after="0" w:line="240" w:lineRule="auto"/>
        <w:jc w:val="both"/>
        <w:rPr>
          <w:rFonts w:cstheme="minorHAnsi"/>
          <w:b/>
        </w:rPr>
      </w:pPr>
      <w:r w:rsidRPr="00C4061B">
        <w:rPr>
          <w:rFonts w:cstheme="minorHAnsi"/>
          <w:b/>
        </w:rPr>
        <w:t>Hamlin County Planning Commission</w:t>
      </w:r>
    </w:p>
    <w:p w:rsidR="00B82FA4" w:rsidRPr="00C4061B" w:rsidRDefault="00B82FA4" w:rsidP="00B82FA4">
      <w:pPr>
        <w:spacing w:after="0" w:line="240" w:lineRule="auto"/>
        <w:jc w:val="both"/>
        <w:rPr>
          <w:rFonts w:cstheme="minorHAnsi"/>
          <w:b/>
          <w:u w:val="single"/>
        </w:rPr>
      </w:pPr>
    </w:p>
    <w:p w:rsidR="00884812" w:rsidRPr="00C4061B" w:rsidRDefault="00884812" w:rsidP="00B82FA4">
      <w:pPr>
        <w:spacing w:after="0" w:line="240" w:lineRule="auto"/>
        <w:jc w:val="both"/>
        <w:rPr>
          <w:rFonts w:cstheme="minorHAnsi"/>
          <w:b/>
          <w:u w:val="single"/>
        </w:rPr>
      </w:pPr>
      <w:r w:rsidRPr="00C4061B">
        <w:rPr>
          <w:rFonts w:cstheme="minorHAnsi"/>
          <w:b/>
          <w:u w:val="single"/>
        </w:rPr>
        <w:t>ITEM#1</w:t>
      </w:r>
      <w:r w:rsidR="00C25BA1" w:rsidRPr="00C4061B">
        <w:rPr>
          <w:rFonts w:cstheme="minorHAnsi"/>
          <w:b/>
          <w:u w:val="single"/>
        </w:rPr>
        <w:t xml:space="preserve"> Conditional Uses in the Lake Park District</w:t>
      </w:r>
    </w:p>
    <w:p w:rsidR="00B82FA4" w:rsidRPr="00C4061B" w:rsidRDefault="00B82FA4" w:rsidP="00B82FA4">
      <w:pPr>
        <w:spacing w:after="0" w:line="240" w:lineRule="auto"/>
        <w:jc w:val="both"/>
        <w:rPr>
          <w:rFonts w:cstheme="minorHAnsi"/>
          <w:b/>
        </w:rPr>
      </w:pPr>
    </w:p>
    <w:p w:rsidR="005047D3" w:rsidRPr="00153DBA" w:rsidRDefault="00730E55" w:rsidP="00B82FA4">
      <w:pPr>
        <w:spacing w:after="0" w:line="240" w:lineRule="auto"/>
        <w:jc w:val="both"/>
        <w:rPr>
          <w:rFonts w:cstheme="minorHAnsi"/>
          <w:b/>
        </w:rPr>
      </w:pPr>
      <w:r w:rsidRPr="00C4061B">
        <w:rPr>
          <w:rFonts w:cstheme="minorHAnsi"/>
          <w:b/>
        </w:rPr>
        <w:t xml:space="preserve">Specifics of Request: </w:t>
      </w:r>
      <w:r w:rsidRPr="00C4061B">
        <w:rPr>
          <w:rFonts w:cstheme="minorHAnsi"/>
        </w:rPr>
        <w:t xml:space="preserve">In the Zoning office, I received a phone call from a representative of the Lake Norden Baptist Church. She was seeking information on a building permit to place a garden shed on the church’s cemetery east of the City of Lake Norden on Lake Mary. In further research, </w:t>
      </w:r>
      <w:r w:rsidR="005047D3" w:rsidRPr="00C4061B">
        <w:rPr>
          <w:rFonts w:cstheme="minorHAnsi"/>
        </w:rPr>
        <w:t xml:space="preserve">I discovered Churches and Cemeteries were not listed </w:t>
      </w:r>
      <w:r w:rsidR="00B82FA4" w:rsidRPr="00C4061B">
        <w:rPr>
          <w:rFonts w:cstheme="minorHAnsi"/>
        </w:rPr>
        <w:t xml:space="preserve">as </w:t>
      </w:r>
      <w:r w:rsidR="00B82FA4" w:rsidRPr="00D217F3">
        <w:rPr>
          <w:rFonts w:cstheme="minorHAnsi"/>
        </w:rPr>
        <w:t xml:space="preserve">a Permitted Use or as a </w:t>
      </w:r>
      <w:r w:rsidR="005047D3" w:rsidRPr="00D217F3">
        <w:rPr>
          <w:rFonts w:cstheme="minorHAnsi"/>
        </w:rPr>
        <w:t>Conditional</w:t>
      </w:r>
      <w:r w:rsidR="00153DBA">
        <w:rPr>
          <w:rFonts w:cstheme="minorHAnsi"/>
        </w:rPr>
        <w:t xml:space="preserve"> Use</w:t>
      </w:r>
      <w:r w:rsidR="005047D3" w:rsidRPr="00D217F3">
        <w:rPr>
          <w:rFonts w:cstheme="minorHAnsi"/>
        </w:rPr>
        <w:t xml:space="preserve"> </w:t>
      </w:r>
      <w:r w:rsidR="00B82FA4" w:rsidRPr="00D217F3">
        <w:rPr>
          <w:rFonts w:cstheme="minorHAnsi"/>
        </w:rPr>
        <w:t>in t</w:t>
      </w:r>
      <w:r w:rsidR="005047D3" w:rsidRPr="00D217F3">
        <w:rPr>
          <w:rFonts w:cstheme="minorHAnsi"/>
        </w:rPr>
        <w:t>he Lake Park District.</w:t>
      </w:r>
      <w:r w:rsidR="00B82FA4" w:rsidRPr="00D217F3">
        <w:rPr>
          <w:rFonts w:cstheme="minorHAnsi"/>
        </w:rPr>
        <w:t xml:space="preserve"> – </w:t>
      </w:r>
      <w:r w:rsidR="00B82FA4" w:rsidRPr="00D217F3">
        <w:rPr>
          <w:rFonts w:cstheme="minorHAnsi"/>
          <w:b/>
        </w:rPr>
        <w:t>Staff is looking for direction in this matter</w:t>
      </w:r>
    </w:p>
    <w:p w:rsidR="00C25BA1" w:rsidRPr="00C4061B" w:rsidRDefault="00C25BA1" w:rsidP="00B82FA4">
      <w:pPr>
        <w:spacing w:after="0" w:line="240" w:lineRule="auto"/>
        <w:jc w:val="both"/>
        <w:rPr>
          <w:rFonts w:cstheme="minorHAnsi"/>
          <w:b/>
        </w:rPr>
      </w:pPr>
    </w:p>
    <w:p w:rsidR="00C25BA1" w:rsidRPr="00C4061B" w:rsidRDefault="00C25BA1" w:rsidP="00B82FA4">
      <w:pPr>
        <w:spacing w:after="0" w:line="240" w:lineRule="auto"/>
        <w:jc w:val="both"/>
        <w:rPr>
          <w:rFonts w:cstheme="minorHAnsi"/>
          <w:b/>
        </w:rPr>
      </w:pPr>
      <w:r w:rsidRPr="00C4061B">
        <w:rPr>
          <w:rFonts w:cstheme="minorHAnsi"/>
          <w:b/>
        </w:rPr>
        <w:t xml:space="preserve">Hamlin County Board of Adjustment </w:t>
      </w:r>
    </w:p>
    <w:p w:rsidR="00B82FA4" w:rsidRPr="00C4061B" w:rsidRDefault="00B82FA4" w:rsidP="00B82FA4">
      <w:pPr>
        <w:spacing w:after="0" w:line="240" w:lineRule="auto"/>
        <w:jc w:val="both"/>
        <w:rPr>
          <w:rFonts w:cstheme="minorHAnsi"/>
          <w:b/>
          <w:u w:val="single"/>
        </w:rPr>
      </w:pPr>
    </w:p>
    <w:p w:rsidR="00C25BA1" w:rsidRPr="00C4061B" w:rsidRDefault="00C25BA1" w:rsidP="00B82FA4">
      <w:pPr>
        <w:spacing w:after="0" w:line="240" w:lineRule="auto"/>
        <w:jc w:val="both"/>
        <w:rPr>
          <w:rFonts w:cstheme="minorHAnsi"/>
          <w:b/>
          <w:u w:val="single"/>
        </w:rPr>
      </w:pPr>
      <w:r w:rsidRPr="00C4061B">
        <w:rPr>
          <w:rFonts w:cstheme="minorHAnsi"/>
          <w:b/>
          <w:u w:val="single"/>
        </w:rPr>
        <w:t>ITEM#1 Conditional Use</w:t>
      </w:r>
    </w:p>
    <w:p w:rsidR="00B82FA4" w:rsidRPr="00C4061B" w:rsidRDefault="00B82FA4" w:rsidP="00B82FA4">
      <w:pPr>
        <w:spacing w:after="0" w:line="240" w:lineRule="auto"/>
        <w:jc w:val="both"/>
        <w:rPr>
          <w:rFonts w:cstheme="minorHAnsi"/>
          <w:b/>
        </w:rPr>
      </w:pPr>
    </w:p>
    <w:p w:rsidR="00C25BA1" w:rsidRDefault="00C25BA1" w:rsidP="00B82FA4">
      <w:pPr>
        <w:spacing w:after="0" w:line="240" w:lineRule="auto"/>
        <w:jc w:val="both"/>
        <w:rPr>
          <w:rFonts w:cstheme="minorHAnsi"/>
          <w:b/>
        </w:rPr>
      </w:pPr>
      <w:r w:rsidRPr="00C4061B">
        <w:rPr>
          <w:rFonts w:cstheme="minorHAnsi"/>
          <w:b/>
        </w:rPr>
        <w:t>Applicant: Martin Prouty</w:t>
      </w:r>
    </w:p>
    <w:p w:rsidR="00153DBA" w:rsidRPr="00C4061B" w:rsidRDefault="00153DBA" w:rsidP="00B82FA4">
      <w:pPr>
        <w:spacing w:after="0" w:line="240" w:lineRule="auto"/>
        <w:jc w:val="both"/>
        <w:rPr>
          <w:rFonts w:cstheme="minorHAnsi"/>
          <w:b/>
        </w:rPr>
      </w:pPr>
    </w:p>
    <w:p w:rsidR="00C25BA1" w:rsidRPr="00C4061B" w:rsidRDefault="00C25BA1" w:rsidP="00B82FA4">
      <w:pPr>
        <w:spacing w:after="0" w:line="240" w:lineRule="auto"/>
        <w:jc w:val="both"/>
        <w:rPr>
          <w:rFonts w:cstheme="minorHAnsi"/>
          <w:b/>
        </w:rPr>
      </w:pPr>
      <w:r w:rsidRPr="00C4061B">
        <w:rPr>
          <w:rFonts w:cstheme="minorHAnsi"/>
          <w:b/>
        </w:rPr>
        <w:t xml:space="preserve">Owner: Marcia Prouty </w:t>
      </w:r>
    </w:p>
    <w:p w:rsidR="00B82FA4" w:rsidRPr="00C4061B" w:rsidRDefault="00B82FA4" w:rsidP="00B82FA4">
      <w:pPr>
        <w:spacing w:after="0" w:line="240" w:lineRule="auto"/>
        <w:jc w:val="both"/>
        <w:rPr>
          <w:rFonts w:cstheme="minorHAnsi"/>
          <w:b/>
        </w:rPr>
      </w:pPr>
    </w:p>
    <w:p w:rsidR="00C25BA1" w:rsidRPr="00C4061B" w:rsidRDefault="00C25BA1" w:rsidP="00B82FA4">
      <w:pPr>
        <w:spacing w:after="0" w:line="240" w:lineRule="auto"/>
        <w:jc w:val="both"/>
        <w:rPr>
          <w:rFonts w:cstheme="minorHAnsi"/>
        </w:rPr>
      </w:pPr>
      <w:r w:rsidRPr="00C4061B">
        <w:rPr>
          <w:rFonts w:cstheme="minorHAnsi"/>
          <w:b/>
        </w:rPr>
        <w:t xml:space="preserve">Property Description: </w:t>
      </w:r>
      <w:r w:rsidRPr="00C4061B">
        <w:rPr>
          <w:rFonts w:cstheme="minorHAnsi"/>
        </w:rPr>
        <w:t>N 53.33 Rods of SE ¼ of Cleveland Township in Section 17-113N-54W of the 5</w:t>
      </w:r>
      <w:r w:rsidRPr="00C4061B">
        <w:rPr>
          <w:rFonts w:cstheme="minorHAnsi"/>
          <w:vertAlign w:val="superscript"/>
        </w:rPr>
        <w:t>th</w:t>
      </w:r>
      <w:r w:rsidRPr="00C4061B">
        <w:rPr>
          <w:rFonts w:cstheme="minorHAnsi"/>
        </w:rPr>
        <w:t xml:space="preserve"> P.M. in Hamlin County, South Dakota.  </w:t>
      </w:r>
    </w:p>
    <w:p w:rsidR="00B82FA4" w:rsidRPr="00C4061B" w:rsidRDefault="00B82FA4" w:rsidP="00B82FA4">
      <w:pPr>
        <w:spacing w:after="0" w:line="240" w:lineRule="auto"/>
        <w:jc w:val="both"/>
        <w:rPr>
          <w:rFonts w:cstheme="minorHAnsi"/>
          <w:b/>
        </w:rPr>
      </w:pPr>
    </w:p>
    <w:p w:rsidR="005D49BA" w:rsidRPr="00C4061B" w:rsidRDefault="005D49BA" w:rsidP="00B82FA4">
      <w:pPr>
        <w:spacing w:after="0" w:line="240" w:lineRule="auto"/>
        <w:jc w:val="both"/>
        <w:rPr>
          <w:rFonts w:cstheme="minorHAnsi"/>
        </w:rPr>
      </w:pPr>
      <w:r w:rsidRPr="00C4061B">
        <w:rPr>
          <w:rFonts w:cstheme="minorHAnsi"/>
          <w:b/>
        </w:rPr>
        <w:t xml:space="preserve">Request: </w:t>
      </w:r>
      <w:r w:rsidRPr="00C4061B">
        <w:rPr>
          <w:rFonts w:cstheme="minorHAnsi"/>
        </w:rPr>
        <w:t>Martin Prouty seeks a Class A CAFO permit to construct and operate a 1</w:t>
      </w:r>
      <w:r w:rsidR="00B82FA4" w:rsidRPr="00C4061B">
        <w:rPr>
          <w:rFonts w:cstheme="minorHAnsi"/>
        </w:rPr>
        <w:t>,</w:t>
      </w:r>
      <w:r w:rsidRPr="00C4061B">
        <w:rPr>
          <w:rFonts w:cstheme="minorHAnsi"/>
        </w:rPr>
        <w:t xml:space="preserve">760 AU wean to finish swine operation </w:t>
      </w:r>
    </w:p>
    <w:p w:rsidR="00B82FA4" w:rsidRPr="00C4061B" w:rsidRDefault="00B82FA4" w:rsidP="00B82FA4">
      <w:pPr>
        <w:spacing w:after="0" w:line="240" w:lineRule="auto"/>
        <w:jc w:val="both"/>
        <w:rPr>
          <w:rFonts w:cstheme="minorHAnsi"/>
          <w:b/>
        </w:rPr>
      </w:pPr>
    </w:p>
    <w:p w:rsidR="00C25BA1" w:rsidRPr="00C4061B" w:rsidRDefault="00C25BA1" w:rsidP="00B82FA4">
      <w:pPr>
        <w:spacing w:after="0" w:line="240" w:lineRule="auto"/>
        <w:jc w:val="both"/>
        <w:rPr>
          <w:rFonts w:cstheme="minorHAnsi"/>
          <w:b/>
        </w:rPr>
      </w:pPr>
      <w:r w:rsidRPr="00C4061B">
        <w:rPr>
          <w:rFonts w:cstheme="minorHAnsi"/>
          <w:b/>
        </w:rPr>
        <w:t xml:space="preserve">Action Item: Conditional Use Permit – Class A Concentrated </w:t>
      </w:r>
      <w:r w:rsidR="0087766E" w:rsidRPr="00C4061B">
        <w:rPr>
          <w:rFonts w:cstheme="minorHAnsi"/>
          <w:b/>
        </w:rPr>
        <w:t>Animal Feeding Operation</w:t>
      </w:r>
      <w:r w:rsidR="00A15504" w:rsidRPr="00C4061B">
        <w:rPr>
          <w:rFonts w:cstheme="minorHAnsi"/>
          <w:b/>
        </w:rPr>
        <w:t xml:space="preserve"> (3.04.04.9)</w:t>
      </w:r>
    </w:p>
    <w:p w:rsidR="00B82FA4" w:rsidRPr="00C4061B" w:rsidRDefault="00B82FA4" w:rsidP="00B82FA4">
      <w:pPr>
        <w:spacing w:after="0" w:line="240" w:lineRule="auto"/>
        <w:jc w:val="both"/>
        <w:rPr>
          <w:rFonts w:cstheme="minorHAnsi"/>
          <w:b/>
        </w:rPr>
      </w:pPr>
    </w:p>
    <w:p w:rsidR="00A15504" w:rsidRPr="00C4061B" w:rsidRDefault="00A15504" w:rsidP="00B82FA4">
      <w:pPr>
        <w:spacing w:after="0" w:line="240" w:lineRule="auto"/>
        <w:jc w:val="both"/>
        <w:rPr>
          <w:rFonts w:cstheme="minorHAnsi"/>
        </w:rPr>
      </w:pPr>
      <w:r w:rsidRPr="00C4061B">
        <w:rPr>
          <w:rFonts w:cstheme="minorHAnsi"/>
          <w:b/>
        </w:rPr>
        <w:t xml:space="preserve">Zoning Designation: </w:t>
      </w:r>
      <w:r w:rsidRPr="00C4061B">
        <w:rPr>
          <w:rFonts w:cstheme="minorHAnsi"/>
        </w:rPr>
        <w:t xml:space="preserve">Agricultural </w:t>
      </w:r>
    </w:p>
    <w:p w:rsidR="00B82FA4" w:rsidRPr="00C4061B" w:rsidRDefault="00B82FA4" w:rsidP="00B82FA4">
      <w:pPr>
        <w:spacing w:after="0" w:line="240" w:lineRule="auto"/>
        <w:jc w:val="both"/>
        <w:rPr>
          <w:rFonts w:cstheme="minorHAnsi"/>
          <w:b/>
        </w:rPr>
      </w:pPr>
    </w:p>
    <w:p w:rsidR="00A15504" w:rsidRPr="00C4061B" w:rsidRDefault="00A15504" w:rsidP="00B82FA4">
      <w:pPr>
        <w:spacing w:after="0" w:line="240" w:lineRule="auto"/>
        <w:jc w:val="both"/>
        <w:rPr>
          <w:rFonts w:cstheme="minorHAnsi"/>
          <w:b/>
        </w:rPr>
      </w:pPr>
      <w:r w:rsidRPr="00C4061B">
        <w:rPr>
          <w:rFonts w:cstheme="minorHAnsi"/>
          <w:b/>
        </w:rPr>
        <w:t xml:space="preserve">History/Issue(s): </w:t>
      </w:r>
    </w:p>
    <w:p w:rsidR="00A15504" w:rsidRPr="00C4061B" w:rsidRDefault="00A15504" w:rsidP="00B82FA4">
      <w:pPr>
        <w:pStyle w:val="ListParagraph"/>
        <w:numPr>
          <w:ilvl w:val="0"/>
          <w:numId w:val="3"/>
        </w:numPr>
        <w:spacing w:after="0" w:line="240" w:lineRule="auto"/>
        <w:jc w:val="both"/>
        <w:rPr>
          <w:rFonts w:cstheme="minorHAnsi"/>
        </w:rPr>
      </w:pPr>
      <w:r w:rsidRPr="00C4061B">
        <w:rPr>
          <w:rFonts w:cstheme="minorHAnsi"/>
        </w:rPr>
        <w:t xml:space="preserve">Specifics of Request: </w:t>
      </w:r>
    </w:p>
    <w:p w:rsidR="00A607E5" w:rsidRPr="00C4061B" w:rsidRDefault="00A607E5" w:rsidP="00B82FA4">
      <w:pPr>
        <w:pStyle w:val="ListParagraph"/>
        <w:numPr>
          <w:ilvl w:val="1"/>
          <w:numId w:val="3"/>
        </w:numPr>
        <w:spacing w:after="0" w:line="240" w:lineRule="auto"/>
        <w:ind w:left="1080"/>
        <w:jc w:val="both"/>
        <w:rPr>
          <w:rFonts w:cstheme="minorHAnsi"/>
        </w:rPr>
      </w:pPr>
      <w:r w:rsidRPr="00C4061B">
        <w:rPr>
          <w:rFonts w:cstheme="minorHAnsi"/>
        </w:rPr>
        <w:t xml:space="preserve">Martin Prouty </w:t>
      </w:r>
      <w:r w:rsidR="000C75F6" w:rsidRPr="00C4061B">
        <w:rPr>
          <w:rFonts w:cstheme="minorHAnsi"/>
        </w:rPr>
        <w:t>is proposing to construct an operate a 4,400 head wean to finish swine o</w:t>
      </w:r>
      <w:r w:rsidR="00995A73" w:rsidRPr="00C4061B">
        <w:rPr>
          <w:rFonts w:cstheme="minorHAnsi"/>
        </w:rPr>
        <w:t xml:space="preserve">peration in Cleveland township, 6 miles west of Lake Norden on SD HWY 28. </w:t>
      </w:r>
    </w:p>
    <w:p w:rsidR="00453E84" w:rsidRDefault="000C75F6" w:rsidP="00453E84">
      <w:pPr>
        <w:pStyle w:val="ListParagraph"/>
        <w:numPr>
          <w:ilvl w:val="1"/>
          <w:numId w:val="3"/>
        </w:numPr>
        <w:spacing w:after="0" w:line="240" w:lineRule="auto"/>
        <w:ind w:left="1080"/>
        <w:jc w:val="both"/>
        <w:rPr>
          <w:rFonts w:cstheme="minorHAnsi"/>
        </w:rPr>
      </w:pPr>
      <w:r w:rsidRPr="00C4061B">
        <w:rPr>
          <w:rFonts w:cstheme="minorHAnsi"/>
        </w:rPr>
        <w:t>The property is owned by his mother Marcia Prouty</w:t>
      </w:r>
      <w:r w:rsidR="00F92F6C" w:rsidRPr="00C4061B">
        <w:rPr>
          <w:rFonts w:cstheme="minorHAnsi"/>
        </w:rPr>
        <w:t>. Martin live</w:t>
      </w:r>
      <w:r w:rsidR="00995A73" w:rsidRPr="00C4061B">
        <w:rPr>
          <w:rFonts w:cstheme="minorHAnsi"/>
        </w:rPr>
        <w:t>s</w:t>
      </w:r>
      <w:r w:rsidR="00F92F6C" w:rsidRPr="00C4061B">
        <w:rPr>
          <w:rFonts w:cstheme="minorHAnsi"/>
        </w:rPr>
        <w:t xml:space="preserve"> in the residence on the southern portion of the SE quarter of section 17. </w:t>
      </w:r>
    </w:p>
    <w:p w:rsidR="00453E84" w:rsidRDefault="00453E84" w:rsidP="00453E84">
      <w:pPr>
        <w:pStyle w:val="ListParagraph"/>
        <w:numPr>
          <w:ilvl w:val="1"/>
          <w:numId w:val="3"/>
        </w:numPr>
        <w:spacing w:after="0" w:line="240" w:lineRule="auto"/>
        <w:ind w:left="1080"/>
        <w:jc w:val="both"/>
        <w:rPr>
          <w:rFonts w:cstheme="minorHAnsi"/>
        </w:rPr>
      </w:pPr>
      <w:r w:rsidRPr="00453E84">
        <w:rPr>
          <w:rFonts w:cstheme="minorHAnsi"/>
        </w:rPr>
        <w:t>Martin currently manages Dolph Creek Pork, a 3,300 head operation, and has since 2015.</w:t>
      </w:r>
    </w:p>
    <w:p w:rsidR="00531AB7" w:rsidRPr="00453E84" w:rsidRDefault="00531AB7" w:rsidP="00453E84">
      <w:pPr>
        <w:pStyle w:val="ListParagraph"/>
        <w:numPr>
          <w:ilvl w:val="1"/>
          <w:numId w:val="3"/>
        </w:numPr>
        <w:spacing w:after="0" w:line="240" w:lineRule="auto"/>
        <w:ind w:left="1080"/>
        <w:jc w:val="both"/>
        <w:rPr>
          <w:rFonts w:cstheme="minorHAnsi"/>
        </w:rPr>
      </w:pPr>
      <w:r w:rsidRPr="00453E84">
        <w:rPr>
          <w:rFonts w:cstheme="minorHAnsi"/>
        </w:rPr>
        <w:t xml:space="preserve">Proposed location: </w:t>
      </w:r>
    </w:p>
    <w:p w:rsidR="00531AB7" w:rsidRPr="00C4061B" w:rsidRDefault="00531AB7" w:rsidP="00B82FA4">
      <w:pPr>
        <w:spacing w:after="0" w:line="240" w:lineRule="auto"/>
        <w:jc w:val="both"/>
        <w:rPr>
          <w:rFonts w:cstheme="minorHAnsi"/>
        </w:rPr>
      </w:pPr>
    </w:p>
    <w:p w:rsidR="00531AB7" w:rsidRDefault="00531AB7"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r>
        <w:rPr>
          <w:rFonts w:cstheme="minorHAnsi"/>
          <w:noProof/>
        </w:rPr>
        <w:lastRenderedPageBreak/>
        <w:drawing>
          <wp:anchor distT="0" distB="0" distL="114300" distR="114300" simplePos="0" relativeHeight="251663360" behindDoc="0" locked="0" layoutInCell="1" allowOverlap="1">
            <wp:simplePos x="0" y="0"/>
            <wp:positionH relativeFrom="column">
              <wp:posOffset>-5715</wp:posOffset>
            </wp:positionH>
            <wp:positionV relativeFrom="paragraph">
              <wp:posOffset>17818</wp:posOffset>
            </wp:positionV>
            <wp:extent cx="6238898" cy="4200115"/>
            <wp:effectExtent l="0" t="0" r="0" b="0"/>
            <wp:wrapNone/>
            <wp:docPr id="5" name="Picture 4" descr="prouty staff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ty staff report.JPG"/>
                    <pic:cNvPicPr/>
                  </pic:nvPicPr>
                  <pic:blipFill>
                    <a:blip r:embed="rId5" cstate="print"/>
                    <a:stretch>
                      <a:fillRect/>
                    </a:stretch>
                  </pic:blipFill>
                  <pic:spPr>
                    <a:xfrm>
                      <a:off x="0" y="0"/>
                      <a:ext cx="6238898" cy="4200115"/>
                    </a:xfrm>
                    <a:prstGeom prst="rect">
                      <a:avLst/>
                    </a:prstGeom>
                  </pic:spPr>
                </pic:pic>
              </a:graphicData>
            </a:graphic>
            <wp14:sizeRelH relativeFrom="margin">
              <wp14:pctWidth>0</wp14:pctWidth>
            </wp14:sizeRelH>
            <wp14:sizeRelV relativeFrom="margin">
              <wp14:pctHeight>0</wp14:pctHeight>
            </wp14:sizeRelV>
          </wp:anchor>
        </w:drawing>
      </w: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Default="00453E84" w:rsidP="00B82FA4">
      <w:pPr>
        <w:spacing w:after="0" w:line="240" w:lineRule="auto"/>
        <w:jc w:val="both"/>
        <w:rPr>
          <w:rFonts w:cstheme="minorHAnsi"/>
        </w:rPr>
      </w:pPr>
    </w:p>
    <w:p w:rsidR="00453E84" w:rsidRPr="00C4061B" w:rsidRDefault="00453E84"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Pr="00C4061B" w:rsidRDefault="00531AB7" w:rsidP="00B82FA4">
      <w:pPr>
        <w:spacing w:after="0" w:line="240" w:lineRule="auto"/>
        <w:jc w:val="both"/>
        <w:rPr>
          <w:rFonts w:cstheme="minorHAnsi"/>
        </w:rPr>
      </w:pPr>
    </w:p>
    <w:p w:rsidR="00531AB7" w:rsidRDefault="00531AB7"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153DBA" w:rsidRDefault="00153DBA" w:rsidP="00B82FA4">
      <w:pPr>
        <w:spacing w:after="0" w:line="240" w:lineRule="auto"/>
        <w:jc w:val="both"/>
        <w:rPr>
          <w:rFonts w:cstheme="minorHAnsi"/>
        </w:rPr>
      </w:pPr>
    </w:p>
    <w:p w:rsidR="00B82FA4" w:rsidRDefault="00D51D93" w:rsidP="00B82FA4">
      <w:pPr>
        <w:suppressAutoHyphens/>
        <w:spacing w:after="0" w:line="240" w:lineRule="auto"/>
        <w:jc w:val="both"/>
        <w:rPr>
          <w:rFonts w:eastAsia="Times New Roman" w:cstheme="minorHAnsi"/>
          <w:kern w:val="1"/>
          <w:u w:val="single"/>
          <w:lang w:eastAsia="ar-SA"/>
        </w:rPr>
      </w:pPr>
      <w:r w:rsidRPr="00153DBA">
        <w:rPr>
          <w:rFonts w:eastAsia="Times New Roman" w:cstheme="minorHAnsi"/>
          <w:kern w:val="1"/>
          <w:u w:val="single"/>
          <w:lang w:eastAsia="ar-SA"/>
        </w:rPr>
        <w:t>Ordinance and Comprehensive Land Use Plan regarding this request:</w:t>
      </w:r>
    </w:p>
    <w:p w:rsidR="00453E84" w:rsidRPr="00153DBA" w:rsidRDefault="00453E84" w:rsidP="00B82FA4">
      <w:pPr>
        <w:suppressAutoHyphens/>
        <w:spacing w:after="0" w:line="240" w:lineRule="auto"/>
        <w:jc w:val="both"/>
        <w:rPr>
          <w:rFonts w:eastAsia="Times New Roman" w:cstheme="minorHAnsi"/>
          <w:kern w:val="1"/>
          <w:u w:val="single"/>
          <w:lang w:eastAsia="ar-SA"/>
        </w:rPr>
      </w:pPr>
    </w:p>
    <w:p w:rsidR="005D0D97" w:rsidRPr="00C4061B" w:rsidRDefault="00D51D93" w:rsidP="00B82FA4">
      <w:pPr>
        <w:numPr>
          <w:ilvl w:val="0"/>
          <w:numId w:val="4"/>
        </w:numPr>
        <w:tabs>
          <w:tab w:val="clear" w:pos="720"/>
          <w:tab w:val="num"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The Comprehensive land use plan supports the development of special agricultural uses such as CAFO’s subject to rules for the protection of environmentally sensitive areas (Aquifer Protection and Floodplain Regulations); protection of water features (supported by requirements for CAFO’s to be reviewed by DENR); to avoid conflict with urban areas (establishment of and ability for communities to waive setback requirements.)</w:t>
      </w:r>
    </w:p>
    <w:p w:rsidR="00153DBA" w:rsidRDefault="00C4061B" w:rsidP="00153DBA">
      <w:pPr>
        <w:numPr>
          <w:ilvl w:val="0"/>
          <w:numId w:val="4"/>
        </w:numPr>
        <w:tabs>
          <w:tab w:val="clear" w:pos="720"/>
          <w:tab w:val="num" w:pos="360"/>
        </w:tabs>
        <w:suppressAutoHyphens/>
        <w:spacing w:after="0" w:line="240" w:lineRule="auto"/>
        <w:ind w:left="360"/>
        <w:jc w:val="both"/>
        <w:rPr>
          <w:rFonts w:eastAsia="Times New Roman" w:cstheme="minorHAnsi"/>
          <w:kern w:val="1"/>
          <w:lang w:eastAsia="ar-SA"/>
        </w:rPr>
      </w:pPr>
      <w:r w:rsidRPr="00D217F3">
        <w:rPr>
          <w:rFonts w:eastAsia="Times New Roman" w:cstheme="minorHAnsi"/>
          <w:kern w:val="1"/>
          <w:lang w:eastAsia="ar-SA"/>
        </w:rPr>
        <w:t>The site is not</w:t>
      </w:r>
      <w:r w:rsidR="005D0D97" w:rsidRPr="00D217F3">
        <w:rPr>
          <w:rFonts w:eastAsia="Times New Roman" w:cstheme="minorHAnsi"/>
          <w:kern w:val="1"/>
          <w:lang w:eastAsia="ar-SA"/>
        </w:rPr>
        <w:t xml:space="preserve"> </w:t>
      </w:r>
      <w:r w:rsidRPr="00D217F3">
        <w:rPr>
          <w:rFonts w:eastAsia="Times New Roman" w:cstheme="minorHAnsi"/>
          <w:kern w:val="1"/>
          <w:lang w:eastAsia="ar-SA"/>
        </w:rPr>
        <w:t xml:space="preserve">located </w:t>
      </w:r>
      <w:r w:rsidR="005D0D97" w:rsidRPr="00D217F3">
        <w:rPr>
          <w:rFonts w:eastAsia="Times New Roman" w:cstheme="minorHAnsi"/>
          <w:kern w:val="1"/>
          <w:lang w:eastAsia="ar-SA"/>
        </w:rPr>
        <w:t>over the aquifer protection district.</w:t>
      </w:r>
    </w:p>
    <w:p w:rsidR="00153DBA" w:rsidRDefault="00C4061B" w:rsidP="00153DBA">
      <w:pPr>
        <w:numPr>
          <w:ilvl w:val="0"/>
          <w:numId w:val="4"/>
        </w:numPr>
        <w:tabs>
          <w:tab w:val="clear" w:pos="720"/>
          <w:tab w:val="num" w:pos="360"/>
        </w:tabs>
        <w:suppressAutoHyphens/>
        <w:spacing w:after="0" w:line="240" w:lineRule="auto"/>
        <w:ind w:left="360"/>
        <w:jc w:val="both"/>
        <w:rPr>
          <w:rFonts w:eastAsia="Times New Roman" w:cstheme="minorHAnsi"/>
          <w:kern w:val="1"/>
          <w:lang w:eastAsia="ar-SA"/>
        </w:rPr>
      </w:pPr>
      <w:r w:rsidRPr="00153DBA">
        <w:rPr>
          <w:rFonts w:ascii="Calibri" w:hAnsi="Calibri" w:cs="Calibri"/>
        </w:rPr>
        <w:t>The applicant will be submitting engineering and nutrient management plan to SDDENR for a State General Permit pending review decision of this Board</w:t>
      </w:r>
      <w:r w:rsidR="005D0D97" w:rsidRPr="00153DBA">
        <w:rPr>
          <w:rFonts w:cstheme="minorHAnsi"/>
          <w:strike/>
          <w:highlight w:val="yellow"/>
        </w:rPr>
        <w:t xml:space="preserve"> </w:t>
      </w:r>
    </w:p>
    <w:p w:rsidR="00D51D93" w:rsidRPr="00153DBA" w:rsidRDefault="00D51D93" w:rsidP="00153DBA">
      <w:pPr>
        <w:numPr>
          <w:ilvl w:val="0"/>
          <w:numId w:val="4"/>
        </w:numPr>
        <w:tabs>
          <w:tab w:val="clear" w:pos="720"/>
          <w:tab w:val="num" w:pos="360"/>
        </w:tabs>
        <w:suppressAutoHyphens/>
        <w:spacing w:after="0" w:line="240" w:lineRule="auto"/>
        <w:ind w:left="360"/>
        <w:jc w:val="both"/>
        <w:rPr>
          <w:rFonts w:eastAsia="Times New Roman" w:cstheme="minorHAnsi"/>
          <w:kern w:val="1"/>
          <w:lang w:eastAsia="ar-SA"/>
        </w:rPr>
      </w:pPr>
      <w:r w:rsidRPr="00153DBA">
        <w:rPr>
          <w:rFonts w:eastAsia="Times New Roman" w:cstheme="minorHAnsi"/>
          <w:kern w:val="1"/>
          <w:lang w:eastAsia="ar-SA"/>
        </w:rPr>
        <w:t>The Board shall consider the following in determining whether the proposed CAFO will create a significant contribution of pollution:</w:t>
      </w:r>
    </w:p>
    <w:p w:rsidR="00531AB7" w:rsidRPr="00C4061B" w:rsidRDefault="00D51D93" w:rsidP="005E14C6">
      <w:pPr>
        <w:numPr>
          <w:ilvl w:val="1"/>
          <w:numId w:val="18"/>
        </w:numPr>
        <w:tabs>
          <w:tab w:val="clear" w:pos="1080"/>
          <w:tab w:val="left" w:pos="360"/>
          <w:tab w:val="left" w:pos="720"/>
        </w:tabs>
        <w:suppressAutoHyphens/>
        <w:spacing w:after="0" w:line="240" w:lineRule="auto"/>
        <w:ind w:left="720"/>
        <w:jc w:val="both"/>
        <w:rPr>
          <w:rFonts w:eastAsia="Times New Roman" w:cstheme="minorHAnsi"/>
          <w:kern w:val="1"/>
          <w:lang w:eastAsia="ar-SA"/>
        </w:rPr>
      </w:pPr>
      <w:r w:rsidRPr="00C4061B">
        <w:rPr>
          <w:rFonts w:eastAsia="Times New Roman" w:cstheme="minorHAnsi"/>
          <w:kern w:val="1"/>
          <w:lang w:eastAsia="ar-SA"/>
        </w:rPr>
        <w:t>Size of feeding operation and amount of manure reaching waters of the state</w:t>
      </w:r>
    </w:p>
    <w:p w:rsidR="00D51D93" w:rsidRPr="00C4061B" w:rsidRDefault="00D51D93" w:rsidP="005E14C6">
      <w:pPr>
        <w:numPr>
          <w:ilvl w:val="2"/>
          <w:numId w:val="18"/>
        </w:numPr>
        <w:suppressAutoHyphens/>
        <w:spacing w:after="0" w:line="240" w:lineRule="auto"/>
        <w:ind w:left="1170" w:hanging="90"/>
        <w:jc w:val="both"/>
        <w:rPr>
          <w:rFonts w:eastAsia="Times New Roman" w:cstheme="minorHAnsi"/>
          <w:kern w:val="1"/>
          <w:lang w:eastAsia="ar-SA"/>
        </w:rPr>
      </w:pPr>
      <w:r w:rsidRPr="00C4061B">
        <w:rPr>
          <w:rFonts w:eastAsia="Times New Roman" w:cstheme="minorHAnsi"/>
          <w:kern w:val="1"/>
          <w:lang w:eastAsia="ar-SA"/>
        </w:rPr>
        <w:t xml:space="preserve">Historically the Board has relied in determination of SDDENR in reference to this question since waters of the state are under their jurisdiction.  </w:t>
      </w:r>
    </w:p>
    <w:p w:rsidR="00D51D93" w:rsidRPr="00C4061B" w:rsidRDefault="00D51D93" w:rsidP="005E14C6">
      <w:pPr>
        <w:numPr>
          <w:ilvl w:val="1"/>
          <w:numId w:val="18"/>
        </w:numPr>
        <w:tabs>
          <w:tab w:val="clear" w:pos="1080"/>
          <w:tab w:val="left" w:pos="360"/>
        </w:tabs>
        <w:suppressAutoHyphens/>
        <w:spacing w:after="0" w:line="240" w:lineRule="auto"/>
        <w:ind w:left="720"/>
        <w:jc w:val="both"/>
        <w:rPr>
          <w:rFonts w:eastAsia="Times New Roman" w:cstheme="minorHAnsi"/>
          <w:kern w:val="1"/>
          <w:lang w:eastAsia="ar-SA"/>
        </w:rPr>
      </w:pPr>
      <w:r w:rsidRPr="00C4061B">
        <w:rPr>
          <w:rFonts w:eastAsia="Times New Roman" w:cstheme="minorHAnsi"/>
          <w:kern w:val="1"/>
          <w:lang w:eastAsia="ar-SA"/>
        </w:rPr>
        <w:t>Location of feeding operation in relation to waters of the state</w:t>
      </w:r>
    </w:p>
    <w:p w:rsidR="00D51D93" w:rsidRPr="00C4061B" w:rsidRDefault="00FD5D86" w:rsidP="005E14C6">
      <w:pPr>
        <w:numPr>
          <w:ilvl w:val="2"/>
          <w:numId w:val="18"/>
        </w:numPr>
        <w:tabs>
          <w:tab w:val="left" w:pos="360"/>
        </w:tabs>
        <w:suppressAutoHyphens/>
        <w:spacing w:after="0" w:line="240" w:lineRule="auto"/>
        <w:ind w:left="1170" w:hanging="90"/>
        <w:jc w:val="both"/>
        <w:rPr>
          <w:rFonts w:eastAsia="Times New Roman" w:cstheme="minorHAnsi"/>
          <w:kern w:val="1"/>
          <w:lang w:eastAsia="ar-SA"/>
        </w:rPr>
      </w:pPr>
      <w:r w:rsidRPr="00C4061B">
        <w:rPr>
          <w:rFonts w:eastAsia="Times New Roman" w:cstheme="minorHAnsi"/>
          <w:kern w:val="1"/>
          <w:lang w:eastAsia="ar-SA"/>
        </w:rPr>
        <w:t xml:space="preserve"> </w:t>
      </w:r>
      <w:r w:rsidR="00213D25" w:rsidRPr="00C4061B">
        <w:rPr>
          <w:rFonts w:eastAsia="Times New Roman" w:cstheme="minorHAnsi"/>
          <w:kern w:val="1"/>
          <w:lang w:eastAsia="ar-SA"/>
        </w:rPr>
        <w:t xml:space="preserve">A </w:t>
      </w:r>
      <w:r w:rsidR="00D51D93" w:rsidRPr="00C4061B">
        <w:rPr>
          <w:rFonts w:eastAsia="Times New Roman" w:cstheme="minorHAnsi"/>
          <w:kern w:val="1"/>
          <w:lang w:eastAsia="ar-SA"/>
        </w:rPr>
        <w:t>USGS “Blue-line” (waters of the state) pass</w:t>
      </w:r>
      <w:r w:rsidR="00900965" w:rsidRPr="00C4061B">
        <w:rPr>
          <w:rFonts w:eastAsia="Times New Roman" w:cstheme="minorHAnsi"/>
          <w:kern w:val="1"/>
          <w:lang w:eastAsia="ar-SA"/>
        </w:rPr>
        <w:t>es</w:t>
      </w:r>
      <w:r w:rsidR="00D51D93" w:rsidRPr="00C4061B">
        <w:rPr>
          <w:rFonts w:eastAsia="Times New Roman" w:cstheme="minorHAnsi"/>
          <w:kern w:val="1"/>
          <w:lang w:eastAsia="ar-SA"/>
        </w:rPr>
        <w:t xml:space="preserve"> through</w:t>
      </w:r>
      <w:r w:rsidRPr="00C4061B">
        <w:rPr>
          <w:rFonts w:eastAsia="Times New Roman" w:cstheme="minorHAnsi"/>
          <w:kern w:val="1"/>
          <w:lang w:eastAsia="ar-SA"/>
        </w:rPr>
        <w:t xml:space="preserve"> the lot. </w:t>
      </w:r>
      <w:r w:rsidR="00900965" w:rsidRPr="00C4061B">
        <w:rPr>
          <w:rFonts w:eastAsia="Times New Roman" w:cstheme="minorHAnsi"/>
          <w:kern w:val="1"/>
          <w:lang w:eastAsia="ar-SA"/>
        </w:rPr>
        <w:t>The “Blue-line” is located i</w:t>
      </w:r>
      <w:r w:rsidR="00FB53E4" w:rsidRPr="00C4061B">
        <w:rPr>
          <w:rFonts w:eastAsia="Times New Roman" w:cstheme="minorHAnsi"/>
          <w:kern w:val="1"/>
          <w:lang w:eastAsia="ar-SA"/>
        </w:rPr>
        <w:t xml:space="preserve">n the south portion of the SE ¼. </w:t>
      </w:r>
    </w:p>
    <w:p w:rsidR="00D51D93" w:rsidRPr="00C4061B" w:rsidRDefault="00D51D93" w:rsidP="005E14C6">
      <w:pPr>
        <w:numPr>
          <w:ilvl w:val="1"/>
          <w:numId w:val="18"/>
        </w:numPr>
        <w:tabs>
          <w:tab w:val="clear" w:pos="1080"/>
          <w:tab w:val="left" w:pos="360"/>
        </w:tabs>
        <w:suppressAutoHyphens/>
        <w:spacing w:after="0" w:line="240" w:lineRule="auto"/>
        <w:ind w:left="720"/>
        <w:jc w:val="both"/>
        <w:rPr>
          <w:rFonts w:eastAsia="Times New Roman" w:cstheme="minorHAnsi"/>
          <w:kern w:val="1"/>
          <w:lang w:eastAsia="ar-SA"/>
        </w:rPr>
      </w:pPr>
      <w:r w:rsidRPr="00C4061B">
        <w:rPr>
          <w:rFonts w:eastAsia="Times New Roman" w:cstheme="minorHAnsi"/>
          <w:kern w:val="1"/>
          <w:lang w:eastAsia="ar-SA"/>
        </w:rPr>
        <w:t>Means of conveyance of manure and process wastewater into waters of the state</w:t>
      </w:r>
    </w:p>
    <w:p w:rsidR="00D51D93" w:rsidRPr="00C4061B" w:rsidRDefault="00D51D93" w:rsidP="005E14C6">
      <w:pPr>
        <w:numPr>
          <w:ilvl w:val="2"/>
          <w:numId w:val="18"/>
        </w:numPr>
        <w:tabs>
          <w:tab w:val="left" w:pos="360"/>
        </w:tabs>
        <w:suppressAutoHyphens/>
        <w:spacing w:after="0" w:line="240" w:lineRule="auto"/>
        <w:ind w:left="1260"/>
        <w:jc w:val="both"/>
        <w:rPr>
          <w:rFonts w:eastAsia="Times New Roman" w:cstheme="minorHAnsi"/>
          <w:kern w:val="1"/>
          <w:lang w:eastAsia="ar-SA"/>
        </w:rPr>
      </w:pPr>
      <w:r w:rsidRPr="00C4061B">
        <w:rPr>
          <w:rFonts w:eastAsia="Times New Roman" w:cstheme="minorHAnsi"/>
          <w:kern w:val="1"/>
          <w:lang w:eastAsia="ar-SA"/>
        </w:rPr>
        <w:t>See items a. and b.</w:t>
      </w:r>
    </w:p>
    <w:p w:rsidR="00453E84" w:rsidRDefault="00D51D93" w:rsidP="00153DBA">
      <w:pPr>
        <w:numPr>
          <w:ilvl w:val="2"/>
          <w:numId w:val="18"/>
        </w:numPr>
        <w:tabs>
          <w:tab w:val="left" w:pos="360"/>
        </w:tabs>
        <w:suppressAutoHyphens/>
        <w:spacing w:after="0" w:line="240" w:lineRule="auto"/>
        <w:ind w:left="1260"/>
        <w:jc w:val="both"/>
        <w:rPr>
          <w:rFonts w:eastAsia="Times New Roman" w:cstheme="minorHAnsi"/>
          <w:kern w:val="1"/>
          <w:lang w:eastAsia="ar-SA"/>
        </w:rPr>
      </w:pPr>
      <w:r w:rsidRPr="00C4061B">
        <w:rPr>
          <w:rFonts w:eastAsia="Times New Roman" w:cstheme="minorHAnsi"/>
          <w:kern w:val="1"/>
          <w:lang w:eastAsia="ar-SA"/>
        </w:rPr>
        <w:t>Typically</w:t>
      </w:r>
      <w:r w:rsidR="00453E84">
        <w:rPr>
          <w:rFonts w:eastAsia="Times New Roman" w:cstheme="minorHAnsi"/>
          <w:kern w:val="1"/>
          <w:lang w:eastAsia="ar-SA"/>
        </w:rPr>
        <w:t xml:space="preserve">, </w:t>
      </w:r>
      <w:r w:rsidRPr="00C4061B">
        <w:rPr>
          <w:rFonts w:eastAsia="Times New Roman" w:cstheme="minorHAnsi"/>
          <w:kern w:val="1"/>
          <w:lang w:eastAsia="ar-SA"/>
        </w:rPr>
        <w:t xml:space="preserve">the Boards rely on determination of SDDENR </w:t>
      </w:r>
      <w:proofErr w:type="gramStart"/>
      <w:r w:rsidRPr="00C4061B">
        <w:rPr>
          <w:rFonts w:eastAsia="Times New Roman" w:cstheme="minorHAnsi"/>
          <w:kern w:val="1"/>
          <w:lang w:eastAsia="ar-SA"/>
        </w:rPr>
        <w:t>in reference to</w:t>
      </w:r>
      <w:proofErr w:type="gramEnd"/>
      <w:r w:rsidRPr="00C4061B">
        <w:rPr>
          <w:rFonts w:eastAsia="Times New Roman" w:cstheme="minorHAnsi"/>
          <w:kern w:val="1"/>
          <w:lang w:eastAsia="ar-SA"/>
        </w:rPr>
        <w:t xml:space="preserve"> this question since waters of the state are under their jurisdiction and this is a component of the State General Permit review.  </w:t>
      </w:r>
    </w:p>
    <w:p w:rsidR="00D51D93" w:rsidRPr="00C4061B" w:rsidRDefault="00D51D93" w:rsidP="005E14C6">
      <w:pPr>
        <w:numPr>
          <w:ilvl w:val="1"/>
          <w:numId w:val="18"/>
        </w:numPr>
        <w:tabs>
          <w:tab w:val="clear" w:pos="1080"/>
          <w:tab w:val="left" w:pos="360"/>
        </w:tabs>
        <w:suppressAutoHyphens/>
        <w:spacing w:after="0" w:line="240" w:lineRule="auto"/>
        <w:ind w:left="720"/>
        <w:jc w:val="both"/>
        <w:rPr>
          <w:rFonts w:eastAsia="Times New Roman" w:cstheme="minorHAnsi"/>
          <w:kern w:val="1"/>
          <w:lang w:eastAsia="ar-SA"/>
        </w:rPr>
      </w:pPr>
      <w:r w:rsidRPr="00C4061B">
        <w:rPr>
          <w:rFonts w:eastAsia="Times New Roman" w:cstheme="minorHAnsi"/>
          <w:kern w:val="1"/>
          <w:lang w:eastAsia="ar-SA"/>
        </w:rPr>
        <w:lastRenderedPageBreak/>
        <w:t>The slope, vegetation, rainfall and other factors affecting the likelihood or frequency of discharge of animal wastes and process wastewater into waters of the state.</w:t>
      </w:r>
    </w:p>
    <w:p w:rsidR="00D51D93" w:rsidRPr="00C4061B" w:rsidRDefault="00D51D93" w:rsidP="00153DBA">
      <w:pPr>
        <w:numPr>
          <w:ilvl w:val="2"/>
          <w:numId w:val="18"/>
        </w:numPr>
        <w:tabs>
          <w:tab w:val="left" w:pos="360"/>
        </w:tabs>
        <w:suppressAutoHyphens/>
        <w:spacing w:after="0" w:line="240" w:lineRule="auto"/>
        <w:ind w:left="1170" w:hanging="90"/>
        <w:jc w:val="both"/>
        <w:rPr>
          <w:rFonts w:eastAsia="Times New Roman" w:cstheme="minorHAnsi"/>
          <w:kern w:val="1"/>
          <w:lang w:eastAsia="ar-SA"/>
        </w:rPr>
      </w:pPr>
      <w:r w:rsidRPr="00C4061B">
        <w:rPr>
          <w:rFonts w:eastAsia="Times New Roman" w:cstheme="minorHAnsi"/>
          <w:kern w:val="1"/>
          <w:lang w:eastAsia="ar-SA"/>
        </w:rPr>
        <w:t xml:space="preserve">Property in all directions from this site is used for crops.  </w:t>
      </w:r>
      <w:r w:rsidR="003A2C15" w:rsidRPr="00C4061B">
        <w:rPr>
          <w:rFonts w:eastAsia="Times New Roman" w:cstheme="minorHAnsi"/>
          <w:kern w:val="1"/>
          <w:lang w:eastAsia="ar-SA"/>
        </w:rPr>
        <w:t xml:space="preserve">Manure will be pumped </w:t>
      </w:r>
      <w:r w:rsidR="00BE29E0" w:rsidRPr="00C4061B">
        <w:rPr>
          <w:rFonts w:eastAsia="Times New Roman" w:cstheme="minorHAnsi"/>
          <w:kern w:val="1"/>
          <w:lang w:eastAsia="ar-SA"/>
        </w:rPr>
        <w:t xml:space="preserve">from barns </w:t>
      </w:r>
      <w:r w:rsidR="003A2C15" w:rsidRPr="00C4061B">
        <w:rPr>
          <w:rFonts w:eastAsia="Times New Roman" w:cstheme="minorHAnsi"/>
          <w:kern w:val="1"/>
          <w:lang w:eastAsia="ar-SA"/>
        </w:rPr>
        <w:t>into an above ground slurry store</w:t>
      </w:r>
      <w:r w:rsidR="00BE29E0" w:rsidRPr="00C4061B">
        <w:rPr>
          <w:rFonts w:eastAsia="Times New Roman" w:cstheme="minorHAnsi"/>
          <w:kern w:val="1"/>
          <w:lang w:eastAsia="ar-SA"/>
        </w:rPr>
        <w:t xml:space="preserve"> in the NW portion of the lot</w:t>
      </w:r>
      <w:r w:rsidR="003A2C15" w:rsidRPr="00C4061B">
        <w:rPr>
          <w:rFonts w:eastAsia="Times New Roman" w:cstheme="minorHAnsi"/>
          <w:kern w:val="1"/>
          <w:lang w:eastAsia="ar-SA"/>
        </w:rPr>
        <w:t xml:space="preserve"> daily</w:t>
      </w:r>
      <w:r w:rsidR="00BE29E0" w:rsidRPr="00C4061B">
        <w:rPr>
          <w:rFonts w:eastAsia="Times New Roman" w:cstheme="minorHAnsi"/>
          <w:kern w:val="1"/>
          <w:lang w:eastAsia="ar-SA"/>
        </w:rPr>
        <w:t xml:space="preserve">. </w:t>
      </w:r>
      <w:r w:rsidR="003A2C15" w:rsidRPr="00C4061B">
        <w:rPr>
          <w:rFonts w:eastAsia="Times New Roman" w:cstheme="minorHAnsi"/>
          <w:kern w:val="1"/>
          <w:lang w:eastAsia="ar-SA"/>
        </w:rPr>
        <w:t xml:space="preserve"> </w:t>
      </w:r>
    </w:p>
    <w:p w:rsidR="00FB53E4" w:rsidRPr="00C4061B" w:rsidRDefault="007B1F29" w:rsidP="00153DBA">
      <w:pPr>
        <w:numPr>
          <w:ilvl w:val="2"/>
          <w:numId w:val="18"/>
        </w:numPr>
        <w:tabs>
          <w:tab w:val="clear" w:pos="2160"/>
        </w:tabs>
        <w:suppressAutoHyphens/>
        <w:spacing w:after="0" w:line="240" w:lineRule="auto"/>
        <w:ind w:left="1170" w:hanging="90"/>
        <w:jc w:val="both"/>
        <w:rPr>
          <w:rFonts w:eastAsia="Times New Roman" w:cstheme="minorHAnsi"/>
          <w:kern w:val="1"/>
          <w:lang w:eastAsia="ar-SA"/>
        </w:rPr>
      </w:pPr>
      <w:r w:rsidRPr="00C4061B">
        <w:rPr>
          <w:rFonts w:eastAsia="Times New Roman" w:cstheme="minorHAnsi"/>
          <w:kern w:val="1"/>
          <w:lang w:eastAsia="ar-SA"/>
        </w:rPr>
        <w:t>Drainage flows east of the site into the ditch on 444</w:t>
      </w:r>
      <w:r w:rsidRPr="00C4061B">
        <w:rPr>
          <w:rFonts w:eastAsia="Times New Roman" w:cstheme="minorHAnsi"/>
          <w:kern w:val="1"/>
          <w:vertAlign w:val="superscript"/>
          <w:lang w:eastAsia="ar-SA"/>
        </w:rPr>
        <w:t>th</w:t>
      </w:r>
      <w:r w:rsidRPr="00C4061B">
        <w:rPr>
          <w:rFonts w:eastAsia="Times New Roman" w:cstheme="minorHAnsi"/>
          <w:kern w:val="1"/>
          <w:lang w:eastAsia="ar-SA"/>
        </w:rPr>
        <w:t xml:space="preserve"> Avenue and flows down toward the “Blue-Line.” Measured from the southern edge of the proposed lot to the “Blue-Line is 735’. </w:t>
      </w:r>
    </w:p>
    <w:p w:rsidR="00153DBA" w:rsidRDefault="00D51D93" w:rsidP="00153DBA">
      <w:pPr>
        <w:numPr>
          <w:ilvl w:val="2"/>
          <w:numId w:val="18"/>
        </w:numPr>
        <w:tabs>
          <w:tab w:val="clear" w:pos="2160"/>
        </w:tabs>
        <w:suppressAutoHyphens/>
        <w:spacing w:after="0" w:line="240" w:lineRule="auto"/>
        <w:ind w:left="1170" w:hanging="90"/>
        <w:jc w:val="both"/>
        <w:rPr>
          <w:rFonts w:eastAsia="Times New Roman" w:cstheme="minorHAnsi"/>
          <w:kern w:val="1"/>
          <w:lang w:eastAsia="ar-SA"/>
        </w:rPr>
      </w:pPr>
      <w:r w:rsidRPr="00C4061B">
        <w:rPr>
          <w:rFonts w:eastAsia="Times New Roman" w:cstheme="minorHAnsi"/>
          <w:kern w:val="1"/>
          <w:lang w:eastAsia="ar-SA"/>
        </w:rPr>
        <w:t>Rainfall for this area is similar to the rest of the county</w:t>
      </w:r>
    </w:p>
    <w:p w:rsidR="00EF1162" w:rsidRPr="00153DBA" w:rsidRDefault="00EF1162" w:rsidP="00153DBA">
      <w:pPr>
        <w:numPr>
          <w:ilvl w:val="2"/>
          <w:numId w:val="18"/>
        </w:numPr>
        <w:tabs>
          <w:tab w:val="clear" w:pos="2160"/>
        </w:tabs>
        <w:suppressAutoHyphens/>
        <w:spacing w:after="0" w:line="240" w:lineRule="auto"/>
        <w:ind w:left="1170" w:hanging="90"/>
        <w:jc w:val="both"/>
        <w:rPr>
          <w:rFonts w:eastAsia="Times New Roman" w:cstheme="minorHAnsi"/>
          <w:kern w:val="1"/>
          <w:lang w:eastAsia="ar-SA"/>
        </w:rPr>
      </w:pPr>
      <w:r w:rsidRPr="00153DBA">
        <w:rPr>
          <w:rFonts w:eastAsia="Times New Roman" w:cstheme="minorHAnsi"/>
          <w:kern w:val="1"/>
          <w:lang w:eastAsia="ar-SA"/>
        </w:rPr>
        <w:t>The applicant’s site is designed to be a zero discharge operation.</w:t>
      </w:r>
    </w:p>
    <w:p w:rsidR="005E14C6" w:rsidRDefault="005E14C6" w:rsidP="005E14C6">
      <w:pPr>
        <w:tabs>
          <w:tab w:val="left" w:pos="360"/>
        </w:tabs>
        <w:suppressAutoHyphens/>
        <w:spacing w:after="0" w:line="240" w:lineRule="auto"/>
        <w:ind w:left="360" w:hanging="360"/>
        <w:jc w:val="both"/>
        <w:rPr>
          <w:rFonts w:eastAsia="Times New Roman" w:cstheme="minorHAnsi"/>
          <w:kern w:val="1"/>
          <w:lang w:eastAsia="ar-SA"/>
        </w:rPr>
      </w:pPr>
      <w:r>
        <w:rPr>
          <w:rFonts w:eastAsia="Times New Roman" w:cstheme="minorHAnsi"/>
          <w:kern w:val="1"/>
          <w:lang w:eastAsia="ar-SA"/>
        </w:rPr>
        <w:t>5.</w:t>
      </w:r>
      <w:r>
        <w:rPr>
          <w:rFonts w:eastAsia="Times New Roman" w:cstheme="minorHAnsi"/>
          <w:kern w:val="1"/>
          <w:lang w:eastAsia="ar-SA"/>
        </w:rPr>
        <w:tab/>
      </w:r>
      <w:r w:rsidRPr="00C4061B">
        <w:rPr>
          <w:rFonts w:eastAsia="Times New Roman" w:cstheme="minorHAnsi"/>
          <w:kern w:val="1"/>
          <w:lang w:eastAsia="ar-SA"/>
        </w:rPr>
        <w:t>A nutrient management plan is required.</w:t>
      </w:r>
    </w:p>
    <w:p w:rsidR="00D51D93" w:rsidRPr="00C4061B" w:rsidRDefault="005E14C6" w:rsidP="005E14C6">
      <w:pPr>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a.</w:t>
      </w:r>
      <w:r>
        <w:rPr>
          <w:rFonts w:eastAsia="Times New Roman" w:cstheme="minorHAnsi"/>
          <w:kern w:val="1"/>
          <w:lang w:eastAsia="ar-SA"/>
        </w:rPr>
        <w:tab/>
      </w:r>
      <w:r w:rsidR="00D51D93" w:rsidRPr="00C4061B">
        <w:rPr>
          <w:rFonts w:eastAsia="Times New Roman" w:cstheme="minorHAnsi"/>
          <w:kern w:val="1"/>
          <w:lang w:eastAsia="ar-SA"/>
        </w:rPr>
        <w:t>Nutrient management plan has been prepared by a licensed Agronomist and submitted</w:t>
      </w:r>
      <w:r w:rsidR="00506760" w:rsidRPr="00C4061B">
        <w:rPr>
          <w:rFonts w:eastAsia="Times New Roman" w:cstheme="minorHAnsi"/>
          <w:kern w:val="1"/>
          <w:lang w:eastAsia="ar-SA"/>
        </w:rPr>
        <w:t xml:space="preserve"> with all necessary documents and forms listed in Section 5.25.05.3.d </w:t>
      </w:r>
    </w:p>
    <w:p w:rsidR="00531AB7" w:rsidRPr="00C4061B" w:rsidRDefault="00DD021B" w:rsidP="0053400F">
      <w:pPr>
        <w:suppressAutoHyphens/>
        <w:spacing w:after="0" w:line="240" w:lineRule="auto"/>
        <w:ind w:left="1170" w:hanging="450"/>
        <w:jc w:val="both"/>
        <w:rPr>
          <w:rFonts w:eastAsia="Times New Roman" w:cstheme="minorHAnsi"/>
          <w:kern w:val="1"/>
          <w:lang w:eastAsia="ar-SA"/>
        </w:rPr>
      </w:pPr>
      <w:proofErr w:type="spellStart"/>
      <w:r>
        <w:rPr>
          <w:rFonts w:eastAsia="Times New Roman" w:cstheme="minorHAnsi"/>
          <w:kern w:val="1"/>
          <w:lang w:eastAsia="ar-SA"/>
        </w:rPr>
        <w:t>a.i</w:t>
      </w:r>
      <w:proofErr w:type="spellEnd"/>
      <w:r>
        <w:rPr>
          <w:rFonts w:eastAsia="Times New Roman" w:cstheme="minorHAnsi"/>
          <w:kern w:val="1"/>
          <w:lang w:eastAsia="ar-SA"/>
        </w:rPr>
        <w:t xml:space="preserve">. </w:t>
      </w:r>
      <w:r w:rsidR="0053400F">
        <w:rPr>
          <w:rFonts w:eastAsia="Times New Roman" w:cstheme="minorHAnsi"/>
          <w:kern w:val="1"/>
          <w:lang w:eastAsia="ar-SA"/>
        </w:rPr>
        <w:t xml:space="preserve"> </w:t>
      </w:r>
      <w:proofErr w:type="spellStart"/>
      <w:r w:rsidR="00531AB7" w:rsidRPr="00C4061B">
        <w:rPr>
          <w:rFonts w:eastAsia="Times New Roman" w:cstheme="minorHAnsi"/>
          <w:kern w:val="1"/>
          <w:lang w:eastAsia="ar-SA"/>
        </w:rPr>
        <w:t>ProAg</w:t>
      </w:r>
      <w:proofErr w:type="spellEnd"/>
      <w:r w:rsidR="00531AB7" w:rsidRPr="00C4061B">
        <w:rPr>
          <w:rFonts w:eastAsia="Times New Roman" w:cstheme="minorHAnsi"/>
          <w:kern w:val="1"/>
          <w:lang w:eastAsia="ar-SA"/>
        </w:rPr>
        <w:t xml:space="preserve"> Engineering</w:t>
      </w:r>
      <w:r w:rsidR="00FB53E4" w:rsidRPr="00C4061B">
        <w:rPr>
          <w:rFonts w:eastAsia="Times New Roman" w:cstheme="minorHAnsi"/>
          <w:kern w:val="1"/>
          <w:lang w:eastAsia="ar-SA"/>
        </w:rPr>
        <w:t xml:space="preserve"> out of Jackson, MN. </w:t>
      </w:r>
    </w:p>
    <w:p w:rsidR="00DD021B" w:rsidRDefault="00DD021B" w:rsidP="00DD021B">
      <w:pPr>
        <w:tabs>
          <w:tab w:val="left" w:pos="360"/>
        </w:tabs>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b.</w:t>
      </w:r>
      <w:r>
        <w:rPr>
          <w:rFonts w:eastAsia="Times New Roman" w:cstheme="minorHAnsi"/>
          <w:kern w:val="1"/>
          <w:lang w:eastAsia="ar-SA"/>
        </w:rPr>
        <w:tab/>
      </w:r>
      <w:r w:rsidR="00D51D93" w:rsidRPr="00C4061B">
        <w:rPr>
          <w:rFonts w:eastAsia="Times New Roman" w:cstheme="minorHAnsi"/>
          <w:kern w:val="1"/>
          <w:lang w:eastAsia="ar-SA"/>
        </w:rPr>
        <w:t>Fields in the nutrient management plan are expected to change (per the applicant and based upon the zoning ordinance.)</w:t>
      </w:r>
    </w:p>
    <w:p w:rsidR="00D51D93" w:rsidRPr="00C4061B" w:rsidRDefault="00DD021B" w:rsidP="00DD021B">
      <w:pPr>
        <w:tabs>
          <w:tab w:val="left" w:pos="360"/>
        </w:tabs>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c.</w:t>
      </w:r>
      <w:r>
        <w:rPr>
          <w:rFonts w:eastAsia="Times New Roman" w:cstheme="minorHAnsi"/>
          <w:kern w:val="1"/>
          <w:lang w:eastAsia="ar-SA"/>
        </w:rPr>
        <w:tab/>
      </w:r>
      <w:r w:rsidR="00D51D93" w:rsidRPr="00C4061B">
        <w:rPr>
          <w:rFonts w:eastAsia="Times New Roman" w:cstheme="minorHAnsi"/>
          <w:kern w:val="1"/>
          <w:lang w:eastAsia="ar-SA"/>
        </w:rPr>
        <w:t>The agronomist certifies that the land currently used for spreading is sufficient for spreading the manure generated.</w:t>
      </w:r>
    </w:p>
    <w:p w:rsidR="00E46D6A" w:rsidRPr="00C4061B" w:rsidRDefault="00DD021B" w:rsidP="00DD021B">
      <w:pPr>
        <w:suppressAutoHyphens/>
        <w:spacing w:after="0" w:line="240" w:lineRule="auto"/>
        <w:ind w:left="1080" w:hanging="360"/>
        <w:jc w:val="both"/>
        <w:rPr>
          <w:rFonts w:eastAsia="Times New Roman" w:cstheme="minorHAnsi"/>
          <w:kern w:val="1"/>
          <w:lang w:eastAsia="ar-SA"/>
        </w:rPr>
      </w:pPr>
      <w:proofErr w:type="spellStart"/>
      <w:r>
        <w:rPr>
          <w:rFonts w:eastAsia="Times New Roman" w:cstheme="minorHAnsi"/>
          <w:kern w:val="1"/>
          <w:lang w:eastAsia="ar-SA"/>
        </w:rPr>
        <w:t>c.i.</w:t>
      </w:r>
      <w:proofErr w:type="spellEnd"/>
      <w:r>
        <w:rPr>
          <w:rFonts w:eastAsia="Times New Roman" w:cstheme="minorHAnsi"/>
          <w:kern w:val="1"/>
          <w:lang w:eastAsia="ar-SA"/>
        </w:rPr>
        <w:tab/>
      </w:r>
      <w:r w:rsidR="00E9537E">
        <w:rPr>
          <w:rFonts w:eastAsia="Times New Roman" w:cstheme="minorHAnsi"/>
          <w:kern w:val="1"/>
          <w:lang w:eastAsia="ar-SA"/>
        </w:rPr>
        <w:t xml:space="preserve">The applicant </w:t>
      </w:r>
      <w:r w:rsidR="00E46D6A" w:rsidRPr="00C4061B">
        <w:rPr>
          <w:rFonts w:eastAsia="Times New Roman" w:cstheme="minorHAnsi"/>
          <w:kern w:val="1"/>
          <w:lang w:eastAsia="ar-SA"/>
        </w:rPr>
        <w:t xml:space="preserve">has signed manure agreements on 1,482 acres of land within 4 ½ miles of the </w:t>
      </w:r>
      <w:r w:rsidR="0053400F">
        <w:rPr>
          <w:rFonts w:eastAsia="Times New Roman" w:cstheme="minorHAnsi"/>
          <w:kern w:val="1"/>
          <w:lang w:eastAsia="ar-SA"/>
        </w:rPr>
        <w:t xml:space="preserve">  </w:t>
      </w:r>
      <w:r w:rsidR="00E46D6A" w:rsidRPr="00C4061B">
        <w:rPr>
          <w:rFonts w:eastAsia="Times New Roman" w:cstheme="minorHAnsi"/>
          <w:kern w:val="1"/>
          <w:lang w:eastAsia="ar-SA"/>
        </w:rPr>
        <w:t xml:space="preserve">proposed location for 10 years for spreading purposes. </w:t>
      </w:r>
    </w:p>
    <w:p w:rsidR="00D51D93" w:rsidRPr="00C4061B" w:rsidRDefault="00E9537E" w:rsidP="00E9537E">
      <w:pPr>
        <w:tabs>
          <w:tab w:val="left" w:pos="360"/>
        </w:tabs>
        <w:suppressAutoHyphens/>
        <w:spacing w:after="0" w:line="240" w:lineRule="auto"/>
        <w:ind w:left="360" w:hanging="360"/>
        <w:jc w:val="both"/>
        <w:rPr>
          <w:rFonts w:eastAsia="Times New Roman" w:cstheme="minorHAnsi"/>
          <w:kern w:val="1"/>
          <w:lang w:eastAsia="ar-SA"/>
        </w:rPr>
      </w:pPr>
      <w:r>
        <w:rPr>
          <w:rFonts w:eastAsia="Times New Roman" w:cstheme="minorHAnsi"/>
          <w:kern w:val="1"/>
          <w:lang w:eastAsia="ar-SA"/>
        </w:rPr>
        <w:t>6.</w:t>
      </w:r>
      <w:r>
        <w:rPr>
          <w:rFonts w:eastAsia="Times New Roman" w:cstheme="minorHAnsi"/>
          <w:kern w:val="1"/>
          <w:lang w:eastAsia="ar-SA"/>
        </w:rPr>
        <w:tab/>
      </w:r>
      <w:r w:rsidR="00D51D93" w:rsidRPr="00C4061B">
        <w:rPr>
          <w:rFonts w:eastAsia="Times New Roman" w:cstheme="minorHAnsi"/>
          <w:kern w:val="1"/>
          <w:lang w:eastAsia="ar-SA"/>
        </w:rPr>
        <w:t>A manure management plan is required</w:t>
      </w:r>
    </w:p>
    <w:p w:rsidR="0053400F" w:rsidRDefault="00E9537E" w:rsidP="0053400F">
      <w:pPr>
        <w:tabs>
          <w:tab w:val="left" w:pos="720"/>
        </w:tabs>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a.</w:t>
      </w:r>
      <w:r>
        <w:rPr>
          <w:rFonts w:eastAsia="Times New Roman" w:cstheme="minorHAnsi"/>
          <w:kern w:val="1"/>
          <w:lang w:eastAsia="ar-SA"/>
        </w:rPr>
        <w:tab/>
      </w:r>
      <w:r w:rsidR="00D51D93" w:rsidRPr="00C4061B">
        <w:rPr>
          <w:rFonts w:eastAsia="Times New Roman" w:cstheme="minorHAnsi"/>
          <w:kern w:val="1"/>
          <w:lang w:eastAsia="ar-SA"/>
        </w:rPr>
        <w:t xml:space="preserve">The applicant’s agronomist and </w:t>
      </w:r>
      <w:r w:rsidR="001D3C1D" w:rsidRPr="00C4061B">
        <w:rPr>
          <w:rFonts w:eastAsia="Times New Roman" w:cstheme="minorHAnsi"/>
          <w:kern w:val="1"/>
          <w:lang w:eastAsia="ar-SA"/>
        </w:rPr>
        <w:t xml:space="preserve">registered professional </w:t>
      </w:r>
      <w:r w:rsidR="00D51D93" w:rsidRPr="00C4061B">
        <w:rPr>
          <w:rFonts w:eastAsia="Times New Roman" w:cstheme="minorHAnsi"/>
          <w:kern w:val="1"/>
          <w:lang w:eastAsia="ar-SA"/>
        </w:rPr>
        <w:t>engineer prepared the manure management plan.  It included:</w:t>
      </w:r>
    </w:p>
    <w:p w:rsidR="00E9537E" w:rsidRPr="00D217F3" w:rsidRDefault="0053400F" w:rsidP="0053400F">
      <w:pPr>
        <w:tabs>
          <w:tab w:val="left" w:pos="720"/>
        </w:tabs>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ab/>
      </w:r>
      <w:proofErr w:type="spellStart"/>
      <w:r>
        <w:rPr>
          <w:rFonts w:eastAsia="Times New Roman" w:cstheme="minorHAnsi"/>
          <w:kern w:val="1"/>
          <w:lang w:eastAsia="ar-SA"/>
        </w:rPr>
        <w:t>a.i</w:t>
      </w:r>
      <w:proofErr w:type="spellEnd"/>
      <w:r>
        <w:rPr>
          <w:rFonts w:eastAsia="Times New Roman" w:cstheme="minorHAnsi"/>
          <w:kern w:val="1"/>
          <w:lang w:eastAsia="ar-SA"/>
        </w:rPr>
        <w:t xml:space="preserve">.  </w:t>
      </w:r>
      <w:r w:rsidR="00D51D93" w:rsidRPr="00D217F3">
        <w:rPr>
          <w:rFonts w:eastAsia="Times New Roman" w:cstheme="minorHAnsi"/>
          <w:kern w:val="1"/>
          <w:lang w:eastAsia="ar-SA"/>
        </w:rPr>
        <w:t>A site plan</w:t>
      </w:r>
    </w:p>
    <w:p w:rsidR="00D51D93" w:rsidRPr="00D217F3" w:rsidRDefault="00E9537E" w:rsidP="003D08F8">
      <w:pPr>
        <w:tabs>
          <w:tab w:val="left" w:pos="1080"/>
        </w:tabs>
        <w:suppressAutoHyphens/>
        <w:spacing w:after="0" w:line="240" w:lineRule="auto"/>
        <w:ind w:left="1080" w:hanging="360"/>
        <w:jc w:val="both"/>
        <w:rPr>
          <w:rFonts w:eastAsia="Times New Roman" w:cstheme="minorHAnsi"/>
          <w:kern w:val="1"/>
          <w:lang w:eastAsia="ar-SA"/>
        </w:rPr>
      </w:pPr>
      <w:proofErr w:type="spellStart"/>
      <w:proofErr w:type="gramStart"/>
      <w:r w:rsidRPr="00D217F3">
        <w:rPr>
          <w:rFonts w:eastAsia="Times New Roman" w:cstheme="minorHAnsi"/>
          <w:kern w:val="1"/>
          <w:lang w:eastAsia="ar-SA"/>
        </w:rPr>
        <w:t>a.ii</w:t>
      </w:r>
      <w:proofErr w:type="spellEnd"/>
      <w:r w:rsidRPr="00D217F3">
        <w:rPr>
          <w:rFonts w:eastAsia="Times New Roman" w:cstheme="minorHAnsi"/>
          <w:kern w:val="1"/>
          <w:lang w:eastAsia="ar-SA"/>
        </w:rPr>
        <w:t>.</w:t>
      </w:r>
      <w:proofErr w:type="gramEnd"/>
      <w:r w:rsidR="0053400F">
        <w:rPr>
          <w:rFonts w:eastAsia="Times New Roman" w:cstheme="minorHAnsi"/>
          <w:kern w:val="1"/>
          <w:lang w:eastAsia="ar-SA"/>
        </w:rPr>
        <w:t xml:space="preserve"> </w:t>
      </w:r>
      <w:r w:rsidR="00D51D93" w:rsidRPr="00D217F3">
        <w:rPr>
          <w:rFonts w:eastAsia="Times New Roman" w:cstheme="minorHAnsi"/>
          <w:kern w:val="1"/>
          <w:lang w:eastAsia="ar-SA"/>
        </w:rPr>
        <w:t>Operation procedures and maintenance of manure facilities for proposed facilities.</w:t>
      </w:r>
    </w:p>
    <w:p w:rsidR="00EF1162" w:rsidRPr="00D217F3" w:rsidRDefault="00E9537E" w:rsidP="0053400F">
      <w:pPr>
        <w:tabs>
          <w:tab w:val="left" w:pos="360"/>
        </w:tabs>
        <w:suppressAutoHyphens/>
        <w:spacing w:after="0" w:line="240" w:lineRule="auto"/>
        <w:ind w:left="1080" w:hanging="360"/>
        <w:jc w:val="both"/>
        <w:rPr>
          <w:rFonts w:eastAsia="Times New Roman" w:cstheme="minorHAnsi"/>
          <w:kern w:val="1"/>
          <w:lang w:eastAsia="ar-SA"/>
        </w:rPr>
      </w:pPr>
      <w:r w:rsidRPr="00D217F3">
        <w:rPr>
          <w:rFonts w:eastAsia="Times New Roman" w:cstheme="minorHAnsi"/>
          <w:kern w:val="1"/>
          <w:lang w:eastAsia="ar-SA"/>
        </w:rPr>
        <w:t>a.iii.</w:t>
      </w:r>
      <w:r w:rsidR="0053400F">
        <w:rPr>
          <w:rFonts w:eastAsia="Times New Roman" w:cstheme="minorHAnsi"/>
          <w:kern w:val="1"/>
          <w:lang w:eastAsia="ar-SA"/>
        </w:rPr>
        <w:t xml:space="preserve"> </w:t>
      </w:r>
      <w:r w:rsidR="00EF1162" w:rsidRPr="00D217F3">
        <w:rPr>
          <w:rFonts w:eastAsia="Times New Roman" w:cstheme="minorHAnsi"/>
          <w:kern w:val="1"/>
          <w:lang w:eastAsia="ar-SA"/>
        </w:rPr>
        <w:t>Verified containment is intended to store waste for at least 270 days. Manure intended to be pumped daily as stated before.</w:t>
      </w:r>
    </w:p>
    <w:p w:rsidR="00D51D93" w:rsidRPr="00D217F3" w:rsidRDefault="00E9537E" w:rsidP="0053400F">
      <w:pPr>
        <w:suppressAutoHyphens/>
        <w:spacing w:after="0" w:line="240" w:lineRule="auto"/>
        <w:ind w:left="1080" w:hanging="360"/>
        <w:jc w:val="both"/>
        <w:rPr>
          <w:rFonts w:eastAsia="Times New Roman" w:cstheme="minorHAnsi"/>
          <w:kern w:val="1"/>
          <w:lang w:eastAsia="ar-SA"/>
        </w:rPr>
      </w:pPr>
      <w:proofErr w:type="spellStart"/>
      <w:proofErr w:type="gramStart"/>
      <w:r w:rsidRPr="00D217F3">
        <w:rPr>
          <w:rFonts w:eastAsia="Times New Roman" w:cstheme="minorHAnsi"/>
          <w:kern w:val="1"/>
          <w:lang w:eastAsia="ar-SA"/>
        </w:rPr>
        <w:t>a.iv</w:t>
      </w:r>
      <w:proofErr w:type="spellEnd"/>
      <w:r w:rsidRPr="00D217F3">
        <w:rPr>
          <w:rFonts w:eastAsia="Times New Roman" w:cstheme="minorHAnsi"/>
          <w:kern w:val="1"/>
          <w:lang w:eastAsia="ar-SA"/>
        </w:rPr>
        <w:t>.</w:t>
      </w:r>
      <w:proofErr w:type="gramEnd"/>
      <w:r w:rsidRPr="00D217F3">
        <w:rPr>
          <w:rFonts w:eastAsia="Times New Roman" w:cstheme="minorHAnsi"/>
          <w:kern w:val="1"/>
          <w:lang w:eastAsia="ar-SA"/>
        </w:rPr>
        <w:tab/>
      </w:r>
      <w:r w:rsidR="00D51D93" w:rsidRPr="00D217F3">
        <w:rPr>
          <w:rFonts w:eastAsia="Times New Roman" w:cstheme="minorHAnsi"/>
          <w:kern w:val="1"/>
          <w:lang w:eastAsia="ar-SA"/>
        </w:rPr>
        <w:t>Verified that no containment is intended to store waste for more than two years</w:t>
      </w:r>
    </w:p>
    <w:p w:rsidR="00D51D93" w:rsidRPr="0053400F" w:rsidRDefault="00E9537E" w:rsidP="003D08F8">
      <w:pPr>
        <w:tabs>
          <w:tab w:val="left" w:pos="360"/>
          <w:tab w:val="left" w:pos="1080"/>
        </w:tabs>
        <w:suppressAutoHyphens/>
        <w:spacing w:after="0" w:line="240" w:lineRule="auto"/>
        <w:ind w:left="1080" w:hanging="360"/>
        <w:jc w:val="both"/>
        <w:rPr>
          <w:rFonts w:eastAsia="Times New Roman" w:cstheme="minorHAnsi"/>
          <w:kern w:val="1"/>
          <w:lang w:eastAsia="ar-SA"/>
        </w:rPr>
      </w:pPr>
      <w:proofErr w:type="spellStart"/>
      <w:r w:rsidRPr="0053400F">
        <w:rPr>
          <w:rFonts w:eastAsia="Times New Roman" w:cstheme="minorHAnsi"/>
          <w:kern w:val="1"/>
          <w:lang w:eastAsia="ar-SA"/>
        </w:rPr>
        <w:t>a.v</w:t>
      </w:r>
      <w:proofErr w:type="spellEnd"/>
      <w:r w:rsidRPr="0053400F">
        <w:rPr>
          <w:rFonts w:eastAsia="Times New Roman" w:cstheme="minorHAnsi"/>
          <w:kern w:val="1"/>
          <w:lang w:eastAsia="ar-SA"/>
        </w:rPr>
        <w:t>.</w:t>
      </w:r>
      <w:r w:rsidRPr="0053400F">
        <w:rPr>
          <w:rFonts w:eastAsia="Times New Roman" w:cstheme="minorHAnsi"/>
          <w:kern w:val="1"/>
          <w:lang w:eastAsia="ar-SA"/>
        </w:rPr>
        <w:tab/>
      </w:r>
      <w:r w:rsidR="00D217F3" w:rsidRPr="0053400F">
        <w:rPr>
          <w:rFonts w:eastAsia="Times New Roman" w:cstheme="minorHAnsi"/>
          <w:kern w:val="1"/>
          <w:lang w:eastAsia="ar-SA"/>
        </w:rPr>
        <w:t xml:space="preserve">The County acknowledges DENR approval of </w:t>
      </w:r>
      <w:r w:rsidR="00D51D93" w:rsidRPr="0053400F">
        <w:rPr>
          <w:rFonts w:eastAsia="Times New Roman" w:cstheme="minorHAnsi"/>
          <w:kern w:val="1"/>
          <w:lang w:eastAsia="ar-SA"/>
        </w:rPr>
        <w:t xml:space="preserve">Final as-built plans </w:t>
      </w:r>
      <w:r w:rsidR="00D217F3" w:rsidRPr="0053400F">
        <w:rPr>
          <w:rFonts w:eastAsia="Times New Roman" w:cstheme="minorHAnsi"/>
          <w:kern w:val="1"/>
          <w:lang w:eastAsia="ar-SA"/>
        </w:rPr>
        <w:t>as a pre-requisite for approval.</w:t>
      </w:r>
    </w:p>
    <w:p w:rsidR="00D51D93" w:rsidRPr="00C4061B" w:rsidRDefault="00E9537E" w:rsidP="003D08F8">
      <w:pPr>
        <w:tabs>
          <w:tab w:val="left" w:pos="1080"/>
        </w:tabs>
        <w:suppressAutoHyphens/>
        <w:spacing w:after="0" w:line="240" w:lineRule="auto"/>
        <w:ind w:left="1080" w:hanging="360"/>
        <w:jc w:val="both"/>
        <w:rPr>
          <w:rFonts w:eastAsia="Times New Roman" w:cstheme="minorHAnsi"/>
          <w:kern w:val="1"/>
          <w:lang w:eastAsia="ar-SA"/>
        </w:rPr>
      </w:pPr>
      <w:r w:rsidRPr="00D217F3">
        <w:rPr>
          <w:rFonts w:eastAsia="Times New Roman" w:cstheme="minorHAnsi"/>
          <w:kern w:val="1"/>
          <w:lang w:eastAsia="ar-SA"/>
        </w:rPr>
        <w:t>a.vi.</w:t>
      </w:r>
      <w:r w:rsidRPr="00D217F3">
        <w:rPr>
          <w:rFonts w:eastAsia="Times New Roman" w:cstheme="minorHAnsi"/>
          <w:kern w:val="1"/>
          <w:lang w:eastAsia="ar-SA"/>
        </w:rPr>
        <w:tab/>
      </w:r>
      <w:r w:rsidR="0053400F">
        <w:rPr>
          <w:rFonts w:eastAsia="Times New Roman" w:cstheme="minorHAnsi"/>
          <w:kern w:val="1"/>
          <w:lang w:eastAsia="ar-SA"/>
        </w:rPr>
        <w:t xml:space="preserve"> </w:t>
      </w:r>
      <w:r w:rsidR="00D51D93" w:rsidRPr="00D217F3">
        <w:rPr>
          <w:rFonts w:eastAsia="Times New Roman" w:cstheme="minorHAnsi"/>
          <w:kern w:val="1"/>
          <w:lang w:eastAsia="ar-SA"/>
        </w:rPr>
        <w:t>Plans specify</w:t>
      </w:r>
      <w:r w:rsidR="00D217F3" w:rsidRPr="00D217F3">
        <w:rPr>
          <w:rFonts w:eastAsia="Times New Roman" w:cstheme="minorHAnsi"/>
          <w:kern w:val="1"/>
          <w:lang w:eastAsia="ar-SA"/>
        </w:rPr>
        <w:t>ing</w:t>
      </w:r>
      <w:r w:rsidR="00D51D93" w:rsidRPr="00D217F3">
        <w:rPr>
          <w:rFonts w:eastAsia="Times New Roman" w:cstheme="minorHAnsi"/>
          <w:kern w:val="1"/>
          <w:lang w:eastAsia="ar-SA"/>
        </w:rPr>
        <w:t xml:space="preserve"> records on manure applica</w:t>
      </w:r>
      <w:r w:rsidR="00D217F3" w:rsidRPr="00D217F3">
        <w:rPr>
          <w:rFonts w:eastAsia="Times New Roman" w:cstheme="minorHAnsi"/>
          <w:kern w:val="1"/>
          <w:lang w:eastAsia="ar-SA"/>
        </w:rPr>
        <w:t xml:space="preserve">tion will be kept by the applicant and </w:t>
      </w:r>
      <w:r w:rsidR="00D51D93" w:rsidRPr="00D217F3">
        <w:rPr>
          <w:rFonts w:eastAsia="Times New Roman" w:cstheme="minorHAnsi"/>
          <w:kern w:val="1"/>
          <w:lang w:eastAsia="ar-SA"/>
        </w:rPr>
        <w:t>document that acceptable manure and nutrient management practices have been followed.</w:t>
      </w:r>
    </w:p>
    <w:p w:rsidR="00D51D93" w:rsidRPr="00C4061B" w:rsidRDefault="00E9537E" w:rsidP="00E9537E">
      <w:pPr>
        <w:tabs>
          <w:tab w:val="left" w:pos="360"/>
        </w:tabs>
        <w:suppressAutoHyphens/>
        <w:spacing w:after="0" w:line="240" w:lineRule="auto"/>
        <w:ind w:left="360" w:hanging="360"/>
        <w:jc w:val="both"/>
        <w:rPr>
          <w:rFonts w:eastAsia="Times New Roman" w:cstheme="minorHAnsi"/>
          <w:kern w:val="1"/>
          <w:lang w:eastAsia="ar-SA"/>
        </w:rPr>
      </w:pPr>
      <w:r>
        <w:rPr>
          <w:rFonts w:eastAsia="Times New Roman" w:cstheme="minorHAnsi"/>
          <w:kern w:val="1"/>
          <w:lang w:eastAsia="ar-SA"/>
        </w:rPr>
        <w:t>7.</w:t>
      </w:r>
      <w:r>
        <w:rPr>
          <w:rFonts w:eastAsia="Times New Roman" w:cstheme="minorHAnsi"/>
          <w:kern w:val="1"/>
          <w:lang w:eastAsia="ar-SA"/>
        </w:rPr>
        <w:tab/>
      </w:r>
      <w:r w:rsidR="00D51D93" w:rsidRPr="00C4061B">
        <w:rPr>
          <w:rFonts w:eastAsia="Times New Roman" w:cstheme="minorHAnsi"/>
          <w:kern w:val="1"/>
          <w:lang w:eastAsia="ar-SA"/>
        </w:rPr>
        <w:t xml:space="preserve">A </w:t>
      </w:r>
      <w:r w:rsidR="00111795">
        <w:rPr>
          <w:rFonts w:eastAsia="Times New Roman" w:cstheme="minorHAnsi"/>
          <w:kern w:val="1"/>
          <w:lang w:eastAsia="ar-SA"/>
        </w:rPr>
        <w:t>m</w:t>
      </w:r>
      <w:bookmarkStart w:id="0" w:name="_GoBack"/>
      <w:bookmarkEnd w:id="0"/>
      <w:r w:rsidR="00D51D93" w:rsidRPr="00C4061B">
        <w:rPr>
          <w:rFonts w:eastAsia="Times New Roman" w:cstheme="minorHAnsi"/>
          <w:kern w:val="1"/>
          <w:lang w:eastAsia="ar-SA"/>
        </w:rPr>
        <w:t xml:space="preserve">anagement plan for fly and odor control.  </w:t>
      </w:r>
    </w:p>
    <w:p w:rsidR="00FB53E4" w:rsidRPr="00C4061B" w:rsidRDefault="0053400F" w:rsidP="00E9537E">
      <w:pPr>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 xml:space="preserve">a. </w:t>
      </w:r>
      <w:r w:rsidR="00D51D93" w:rsidRPr="00C4061B">
        <w:rPr>
          <w:rFonts w:eastAsia="Times New Roman" w:cstheme="minorHAnsi"/>
          <w:kern w:val="1"/>
          <w:lang w:eastAsia="ar-SA"/>
        </w:rPr>
        <w:t>Complete</w:t>
      </w:r>
    </w:p>
    <w:p w:rsidR="0053400F" w:rsidRDefault="003D08F8" w:rsidP="0053400F">
      <w:pPr>
        <w:tabs>
          <w:tab w:val="left" w:pos="360"/>
        </w:tabs>
        <w:suppressAutoHyphens/>
        <w:spacing w:after="0" w:line="240" w:lineRule="auto"/>
        <w:ind w:left="1080" w:hanging="360"/>
        <w:jc w:val="both"/>
        <w:rPr>
          <w:rFonts w:eastAsia="Times New Roman" w:cstheme="minorHAnsi"/>
          <w:kern w:val="1"/>
          <w:lang w:eastAsia="ar-SA"/>
        </w:rPr>
      </w:pPr>
      <w:proofErr w:type="spellStart"/>
      <w:r>
        <w:rPr>
          <w:rFonts w:eastAsia="Times New Roman" w:cstheme="minorHAnsi"/>
          <w:kern w:val="1"/>
          <w:lang w:eastAsia="ar-SA"/>
        </w:rPr>
        <w:t>a.i</w:t>
      </w:r>
      <w:proofErr w:type="spellEnd"/>
      <w:r>
        <w:rPr>
          <w:rFonts w:eastAsia="Times New Roman" w:cstheme="minorHAnsi"/>
          <w:kern w:val="1"/>
          <w:lang w:eastAsia="ar-SA"/>
        </w:rPr>
        <w:t>.</w:t>
      </w:r>
      <w:r>
        <w:rPr>
          <w:rFonts w:eastAsia="Times New Roman" w:cstheme="minorHAnsi"/>
          <w:kern w:val="1"/>
          <w:lang w:eastAsia="ar-SA"/>
        </w:rPr>
        <w:tab/>
      </w:r>
      <w:r w:rsidR="00D51D93" w:rsidRPr="00C4061B">
        <w:rPr>
          <w:rFonts w:eastAsia="Times New Roman" w:cstheme="minorHAnsi"/>
          <w:kern w:val="1"/>
          <w:lang w:eastAsia="ar-SA"/>
        </w:rPr>
        <w:t>Applicant has a</w:t>
      </w:r>
      <w:r w:rsidR="00E9537E">
        <w:rPr>
          <w:rFonts w:eastAsia="Times New Roman" w:cstheme="minorHAnsi"/>
          <w:kern w:val="1"/>
          <w:lang w:eastAsia="ar-SA"/>
        </w:rPr>
        <w:t>n</w:t>
      </w:r>
      <w:r w:rsidR="00D51D93" w:rsidRPr="00C4061B">
        <w:rPr>
          <w:rFonts w:eastAsia="Times New Roman" w:cstheme="minorHAnsi"/>
          <w:kern w:val="1"/>
          <w:lang w:eastAsia="ar-SA"/>
        </w:rPr>
        <w:t xml:space="preserve"> </w:t>
      </w:r>
      <w:r w:rsidR="00025A22" w:rsidRPr="00C4061B">
        <w:rPr>
          <w:rFonts w:eastAsia="Times New Roman" w:cstheme="minorHAnsi"/>
          <w:kern w:val="1"/>
          <w:lang w:eastAsia="ar-SA"/>
        </w:rPr>
        <w:t xml:space="preserve">enclosed </w:t>
      </w:r>
      <w:r w:rsidR="007805CB" w:rsidRPr="00C4061B">
        <w:rPr>
          <w:rFonts w:eastAsia="Times New Roman" w:cstheme="minorHAnsi"/>
          <w:kern w:val="1"/>
          <w:lang w:eastAsia="ar-SA"/>
        </w:rPr>
        <w:t>containment site on the lot</w:t>
      </w:r>
      <w:r w:rsidR="00D51D93" w:rsidRPr="00C4061B">
        <w:rPr>
          <w:rFonts w:eastAsia="Times New Roman" w:cstheme="minorHAnsi"/>
          <w:kern w:val="1"/>
          <w:lang w:eastAsia="ar-SA"/>
        </w:rPr>
        <w:t xml:space="preserve"> for death loss </w:t>
      </w:r>
      <w:r w:rsidR="007805CB" w:rsidRPr="00C4061B">
        <w:rPr>
          <w:rFonts w:eastAsia="Times New Roman" w:cstheme="minorHAnsi"/>
          <w:kern w:val="1"/>
          <w:lang w:eastAsia="ar-SA"/>
        </w:rPr>
        <w:t xml:space="preserve">which will be screened by </w:t>
      </w:r>
      <w:r w:rsidR="00D51D93" w:rsidRPr="00C4061B">
        <w:rPr>
          <w:rFonts w:eastAsia="Times New Roman" w:cstheme="minorHAnsi"/>
          <w:kern w:val="1"/>
          <w:lang w:eastAsia="ar-SA"/>
        </w:rPr>
        <w:t xml:space="preserve">trees </w:t>
      </w:r>
      <w:r w:rsidR="00F44111" w:rsidRPr="00C4061B">
        <w:rPr>
          <w:rFonts w:eastAsia="Times New Roman" w:cstheme="minorHAnsi"/>
          <w:kern w:val="1"/>
          <w:lang w:eastAsia="ar-SA"/>
        </w:rPr>
        <w:t xml:space="preserve">and out of sight </w:t>
      </w:r>
      <w:r w:rsidR="00D51D93" w:rsidRPr="00C4061B">
        <w:rPr>
          <w:rFonts w:eastAsia="Times New Roman" w:cstheme="minorHAnsi"/>
          <w:kern w:val="1"/>
          <w:lang w:eastAsia="ar-SA"/>
        </w:rPr>
        <w:t xml:space="preserve">from adjacent landowners.  </w:t>
      </w:r>
    </w:p>
    <w:p w:rsidR="00D51D93" w:rsidRPr="00D217F3" w:rsidRDefault="0053400F" w:rsidP="0053400F">
      <w:pPr>
        <w:suppressAutoHyphens/>
        <w:spacing w:after="0" w:line="240" w:lineRule="auto"/>
        <w:ind w:left="540" w:hanging="180"/>
        <w:jc w:val="both"/>
        <w:rPr>
          <w:rFonts w:eastAsia="Times New Roman" w:cstheme="minorHAnsi"/>
          <w:kern w:val="1"/>
          <w:lang w:eastAsia="ar-SA"/>
        </w:rPr>
      </w:pPr>
      <w:r>
        <w:rPr>
          <w:rFonts w:eastAsia="Times New Roman" w:cstheme="minorHAnsi"/>
          <w:kern w:val="1"/>
          <w:lang w:eastAsia="ar-SA"/>
        </w:rPr>
        <w:t xml:space="preserve">b. </w:t>
      </w:r>
      <w:r w:rsidR="007805CB" w:rsidRPr="00D217F3">
        <w:rPr>
          <w:rFonts w:eastAsia="Times New Roman" w:cstheme="minorHAnsi"/>
          <w:kern w:val="1"/>
          <w:lang w:eastAsia="ar-SA"/>
        </w:rPr>
        <w:t xml:space="preserve">Trees will be planted on the North and West sides of the site. </w:t>
      </w:r>
    </w:p>
    <w:p w:rsidR="00D51D93" w:rsidRPr="00D217F3" w:rsidRDefault="0053400F" w:rsidP="0053400F">
      <w:pPr>
        <w:suppressAutoHyphens/>
        <w:spacing w:after="0" w:line="240" w:lineRule="auto"/>
        <w:ind w:left="630" w:hanging="270"/>
        <w:jc w:val="both"/>
        <w:rPr>
          <w:rFonts w:eastAsia="Times New Roman" w:cstheme="minorHAnsi"/>
          <w:kern w:val="1"/>
          <w:lang w:eastAsia="ar-SA"/>
        </w:rPr>
      </w:pPr>
      <w:r>
        <w:rPr>
          <w:rFonts w:eastAsia="Times New Roman" w:cstheme="minorHAnsi"/>
          <w:kern w:val="1"/>
          <w:lang w:eastAsia="ar-SA"/>
        </w:rPr>
        <w:t xml:space="preserve">c.  </w:t>
      </w:r>
      <w:r w:rsidR="00D51D93" w:rsidRPr="00D217F3">
        <w:rPr>
          <w:rFonts w:eastAsia="Times New Roman" w:cstheme="minorHAnsi"/>
          <w:kern w:val="1"/>
          <w:lang w:eastAsia="ar-SA"/>
        </w:rPr>
        <w:t xml:space="preserve">Manure and odor plan plans for removing manure from </w:t>
      </w:r>
      <w:r w:rsidR="007805CB" w:rsidRPr="00D217F3">
        <w:rPr>
          <w:rFonts w:eastAsia="Times New Roman" w:cstheme="minorHAnsi"/>
          <w:kern w:val="1"/>
          <w:lang w:eastAsia="ar-SA"/>
        </w:rPr>
        <w:t xml:space="preserve">barns </w:t>
      </w:r>
      <w:r w:rsidR="00C46D2F" w:rsidRPr="00D217F3">
        <w:rPr>
          <w:rFonts w:eastAsia="Times New Roman" w:cstheme="minorHAnsi"/>
          <w:kern w:val="1"/>
          <w:lang w:eastAsia="ar-SA"/>
        </w:rPr>
        <w:t xml:space="preserve">and a bio cover will be blown on the liquid manure in storage at a minimum once a year. </w:t>
      </w:r>
    </w:p>
    <w:p w:rsidR="00D51D93" w:rsidRPr="00C4061B" w:rsidRDefault="0053400F" w:rsidP="0053400F">
      <w:pPr>
        <w:suppressAutoHyphens/>
        <w:spacing w:after="0" w:line="240" w:lineRule="auto"/>
        <w:ind w:left="630" w:hanging="270"/>
        <w:jc w:val="both"/>
        <w:rPr>
          <w:rFonts w:eastAsia="Times New Roman" w:cstheme="minorHAnsi"/>
          <w:kern w:val="1"/>
          <w:lang w:eastAsia="ar-SA"/>
        </w:rPr>
      </w:pPr>
      <w:r>
        <w:rPr>
          <w:rFonts w:eastAsia="Times New Roman" w:cstheme="minorHAnsi"/>
          <w:kern w:val="1"/>
          <w:lang w:eastAsia="ar-SA"/>
        </w:rPr>
        <w:t xml:space="preserve">d. </w:t>
      </w:r>
      <w:r w:rsidR="00D51D93" w:rsidRPr="00C4061B">
        <w:rPr>
          <w:rFonts w:eastAsia="Times New Roman" w:cstheme="minorHAnsi"/>
          <w:kern w:val="1"/>
          <w:lang w:eastAsia="ar-SA"/>
        </w:rPr>
        <w:t>It is the intent to avoid spreading manure on weekends, holidays, and evenings on warm days.</w:t>
      </w:r>
    </w:p>
    <w:p w:rsidR="00D51D93" w:rsidRPr="00C4061B" w:rsidRDefault="0053400F" w:rsidP="003D08F8">
      <w:pPr>
        <w:tabs>
          <w:tab w:val="left" w:pos="720"/>
        </w:tabs>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 xml:space="preserve">e. </w:t>
      </w:r>
      <w:r w:rsidR="00D51D93" w:rsidRPr="00C4061B">
        <w:rPr>
          <w:rFonts w:eastAsia="Times New Roman" w:cstheme="minorHAnsi"/>
          <w:kern w:val="1"/>
          <w:lang w:eastAsia="ar-SA"/>
        </w:rPr>
        <w:t>It is the intent to avoid spreading on calm and humid days.</w:t>
      </w:r>
    </w:p>
    <w:p w:rsidR="0053400F" w:rsidRDefault="00D51D93" w:rsidP="0053400F">
      <w:pPr>
        <w:numPr>
          <w:ilvl w:val="0"/>
          <w:numId w:val="19"/>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The site is greater than suggested separation distances for Churches, businesses, commercially zoned areas, Town Districts, Incorporated municipalities, private wells other than the operator’s, and lakes and streams classified as fisheries.</w:t>
      </w:r>
    </w:p>
    <w:p w:rsidR="00D51D93" w:rsidRPr="0053400F" w:rsidRDefault="00D51D93" w:rsidP="0053400F">
      <w:pPr>
        <w:numPr>
          <w:ilvl w:val="0"/>
          <w:numId w:val="19"/>
        </w:numPr>
        <w:tabs>
          <w:tab w:val="clear" w:pos="720"/>
          <w:tab w:val="left" w:pos="360"/>
        </w:tabs>
        <w:suppressAutoHyphens/>
        <w:spacing w:after="0" w:line="240" w:lineRule="auto"/>
        <w:ind w:left="360"/>
        <w:jc w:val="both"/>
        <w:rPr>
          <w:rFonts w:eastAsia="Times New Roman" w:cstheme="minorHAnsi"/>
          <w:kern w:val="1"/>
          <w:lang w:eastAsia="ar-SA"/>
        </w:rPr>
      </w:pPr>
      <w:r w:rsidRPr="0053400F">
        <w:rPr>
          <w:rFonts w:eastAsia="Times New Roman" w:cstheme="minorHAnsi"/>
          <w:kern w:val="1"/>
          <w:lang w:eastAsia="ar-SA"/>
        </w:rPr>
        <w:t xml:space="preserve">The proposed </w:t>
      </w:r>
      <w:r w:rsidR="00C25BF4" w:rsidRPr="0053400F">
        <w:rPr>
          <w:rFonts w:eastAsia="Times New Roman" w:cstheme="minorHAnsi"/>
          <w:kern w:val="1"/>
          <w:lang w:eastAsia="ar-SA"/>
        </w:rPr>
        <w:t>location</w:t>
      </w:r>
      <w:r w:rsidRPr="0053400F">
        <w:rPr>
          <w:rFonts w:eastAsia="Times New Roman" w:cstheme="minorHAnsi"/>
          <w:kern w:val="1"/>
          <w:lang w:eastAsia="ar-SA"/>
        </w:rPr>
        <w:t xml:space="preserve"> in the </w:t>
      </w:r>
      <w:r w:rsidR="007805CB" w:rsidRPr="0053400F">
        <w:rPr>
          <w:rFonts w:eastAsia="Times New Roman" w:cstheme="minorHAnsi"/>
          <w:kern w:val="1"/>
          <w:lang w:eastAsia="ar-SA"/>
        </w:rPr>
        <w:t xml:space="preserve">SE </w:t>
      </w:r>
      <w:r w:rsidRPr="0053400F">
        <w:rPr>
          <w:rFonts w:eastAsia="Times New Roman" w:cstheme="minorHAnsi"/>
          <w:kern w:val="1"/>
          <w:lang w:eastAsia="ar-SA"/>
        </w:rPr>
        <w:t>1/4 meets or exceeds all required setbacks.</w:t>
      </w:r>
    </w:p>
    <w:p w:rsidR="00D51D93" w:rsidRPr="00C4061B" w:rsidRDefault="00D51D93" w:rsidP="00E9537E">
      <w:pPr>
        <w:numPr>
          <w:ilvl w:val="0"/>
          <w:numId w:val="19"/>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The Board has historically accepted proposed setbacks of facilities where they can meet suggested minimums or variances have been issued.</w:t>
      </w:r>
    </w:p>
    <w:p w:rsidR="00D51D93" w:rsidRPr="00C4061B" w:rsidRDefault="00D51D93" w:rsidP="00E9537E">
      <w:pPr>
        <w:numPr>
          <w:ilvl w:val="0"/>
          <w:numId w:val="19"/>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 xml:space="preserve">Review of Specifications and nutrient management plan by DENR.  </w:t>
      </w:r>
    </w:p>
    <w:p w:rsidR="00D51D93" w:rsidRPr="00C4061B" w:rsidRDefault="00E9537E" w:rsidP="00E9537E">
      <w:pPr>
        <w:tabs>
          <w:tab w:val="left" w:pos="360"/>
          <w:tab w:val="left" w:pos="720"/>
        </w:tabs>
        <w:suppressAutoHyphens/>
        <w:spacing w:after="0" w:line="240" w:lineRule="auto"/>
        <w:ind w:left="720" w:hanging="360"/>
        <w:jc w:val="both"/>
        <w:rPr>
          <w:rFonts w:eastAsia="Times New Roman" w:cstheme="minorHAnsi"/>
          <w:kern w:val="1"/>
          <w:lang w:eastAsia="ar-SA"/>
        </w:rPr>
      </w:pPr>
      <w:r>
        <w:rPr>
          <w:rFonts w:eastAsia="Times New Roman" w:cstheme="minorHAnsi"/>
          <w:kern w:val="1"/>
          <w:lang w:eastAsia="ar-SA"/>
        </w:rPr>
        <w:t>a.</w:t>
      </w:r>
      <w:r>
        <w:rPr>
          <w:rFonts w:eastAsia="Times New Roman" w:cstheme="minorHAnsi"/>
          <w:kern w:val="1"/>
          <w:lang w:eastAsia="ar-SA"/>
        </w:rPr>
        <w:tab/>
      </w:r>
      <w:r w:rsidR="00D51D93" w:rsidRPr="00C4061B">
        <w:rPr>
          <w:rFonts w:eastAsia="Times New Roman" w:cstheme="minorHAnsi"/>
          <w:kern w:val="1"/>
          <w:lang w:eastAsia="ar-SA"/>
        </w:rPr>
        <w:t>Applicant is required to keep and maintain records of fields to receive manure, utilize adequate acres for the spreading of manure in accordance with state general permit standards, and adhere to minimum manure application setbacks.</w:t>
      </w:r>
    </w:p>
    <w:p w:rsidR="00D51D93" w:rsidRPr="00C4061B" w:rsidRDefault="00D51D93" w:rsidP="00E9537E">
      <w:pPr>
        <w:numPr>
          <w:ilvl w:val="0"/>
          <w:numId w:val="20"/>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 xml:space="preserve">All information required of the applicant in Section 5.25.05.10 </w:t>
      </w:r>
      <w:proofErr w:type="gramStart"/>
      <w:r w:rsidRPr="00C4061B">
        <w:rPr>
          <w:rFonts w:eastAsia="Times New Roman" w:cstheme="minorHAnsi"/>
          <w:kern w:val="1"/>
          <w:lang w:eastAsia="ar-SA"/>
        </w:rPr>
        <w:t>were provided</w:t>
      </w:r>
      <w:proofErr w:type="gramEnd"/>
      <w:r w:rsidRPr="00C4061B">
        <w:rPr>
          <w:rFonts w:eastAsia="Times New Roman" w:cstheme="minorHAnsi"/>
          <w:kern w:val="1"/>
          <w:lang w:eastAsia="ar-SA"/>
        </w:rPr>
        <w:t>.</w:t>
      </w:r>
    </w:p>
    <w:p w:rsidR="00D51D93" w:rsidRPr="00C4061B" w:rsidRDefault="00D51D93" w:rsidP="00E9537E">
      <w:pPr>
        <w:numPr>
          <w:ilvl w:val="0"/>
          <w:numId w:val="20"/>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lastRenderedPageBreak/>
        <w:t>Information on soils, shallow aquifers, wellhead protection areas and floodplain (provided)</w:t>
      </w:r>
    </w:p>
    <w:p w:rsidR="005D0D97" w:rsidRPr="00C4061B" w:rsidRDefault="005D0D97" w:rsidP="00E9537E">
      <w:pPr>
        <w:numPr>
          <w:ilvl w:val="0"/>
          <w:numId w:val="20"/>
        </w:numPr>
        <w:tabs>
          <w:tab w:val="clear" w:pos="720"/>
        </w:tabs>
        <w:spacing w:after="0" w:line="240" w:lineRule="auto"/>
        <w:ind w:left="360"/>
        <w:jc w:val="both"/>
        <w:rPr>
          <w:rFonts w:cstheme="minorHAnsi"/>
        </w:rPr>
      </w:pPr>
      <w:r w:rsidRPr="00C4061B">
        <w:rPr>
          <w:rFonts w:cstheme="minorHAnsi"/>
        </w:rPr>
        <w:t>The primary haul route is intended to be 444</w:t>
      </w:r>
      <w:r w:rsidRPr="00C4061B">
        <w:rPr>
          <w:rFonts w:cstheme="minorHAnsi"/>
          <w:vertAlign w:val="superscript"/>
        </w:rPr>
        <w:t>th</w:t>
      </w:r>
      <w:r w:rsidRPr="00C4061B">
        <w:rPr>
          <w:rFonts w:cstheme="minorHAnsi"/>
        </w:rPr>
        <w:t xml:space="preserve"> Avenue (Cleveland) a township road.</w:t>
      </w:r>
    </w:p>
    <w:p w:rsidR="00D51D93" w:rsidRPr="00C4061B" w:rsidRDefault="00D51D93" w:rsidP="00E9537E">
      <w:pPr>
        <w:numPr>
          <w:ilvl w:val="0"/>
          <w:numId w:val="20"/>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 xml:space="preserve">Staff notified </w:t>
      </w:r>
      <w:r w:rsidR="000D5917" w:rsidRPr="00C4061B">
        <w:rPr>
          <w:rFonts w:eastAsia="Times New Roman" w:cstheme="minorHAnsi"/>
          <w:kern w:val="1"/>
          <w:lang w:eastAsia="ar-SA"/>
        </w:rPr>
        <w:t>Cleveland</w:t>
      </w:r>
      <w:r w:rsidRPr="00C4061B">
        <w:rPr>
          <w:rFonts w:eastAsia="Times New Roman" w:cstheme="minorHAnsi"/>
          <w:kern w:val="1"/>
          <w:lang w:eastAsia="ar-SA"/>
        </w:rPr>
        <w:t xml:space="preserve"> Township, in charge of maintenance of </w:t>
      </w:r>
      <w:r w:rsidR="000D5917" w:rsidRPr="00C4061B">
        <w:rPr>
          <w:rFonts w:eastAsia="Times New Roman" w:cstheme="minorHAnsi"/>
          <w:kern w:val="1"/>
          <w:lang w:eastAsia="ar-SA"/>
        </w:rPr>
        <w:t>444</w:t>
      </w:r>
      <w:r w:rsidR="000D5917" w:rsidRPr="00C4061B">
        <w:rPr>
          <w:rFonts w:eastAsia="Times New Roman" w:cstheme="minorHAnsi"/>
          <w:kern w:val="1"/>
          <w:vertAlign w:val="superscript"/>
          <w:lang w:eastAsia="ar-SA"/>
        </w:rPr>
        <w:t>th</w:t>
      </w:r>
      <w:r w:rsidR="000D5917" w:rsidRPr="00C4061B">
        <w:rPr>
          <w:rFonts w:eastAsia="Times New Roman" w:cstheme="minorHAnsi"/>
          <w:kern w:val="1"/>
          <w:lang w:eastAsia="ar-SA"/>
        </w:rPr>
        <w:t xml:space="preserve"> Avenue. </w:t>
      </w:r>
    </w:p>
    <w:p w:rsidR="00D51D93" w:rsidRPr="00C4061B" w:rsidRDefault="00D51D93" w:rsidP="00E9537E">
      <w:pPr>
        <w:numPr>
          <w:ilvl w:val="0"/>
          <w:numId w:val="20"/>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Staff notified Sioux Rural Water of the request.  (Rural Water Supplier.)</w:t>
      </w:r>
    </w:p>
    <w:p w:rsidR="00D51D93" w:rsidRPr="00C4061B" w:rsidRDefault="00D51D93" w:rsidP="00E9537E">
      <w:pPr>
        <w:numPr>
          <w:ilvl w:val="0"/>
          <w:numId w:val="20"/>
        </w:numPr>
        <w:tabs>
          <w:tab w:val="clear" w:pos="720"/>
          <w:tab w:val="left" w:pos="360"/>
        </w:tabs>
        <w:suppressAutoHyphens/>
        <w:spacing w:after="0" w:line="240" w:lineRule="auto"/>
        <w:ind w:left="360"/>
        <w:jc w:val="both"/>
        <w:rPr>
          <w:rFonts w:eastAsia="Times New Roman" w:cstheme="minorHAnsi"/>
          <w:kern w:val="1"/>
          <w:lang w:eastAsia="ar-SA"/>
        </w:rPr>
      </w:pPr>
      <w:r w:rsidRPr="00C4061B">
        <w:rPr>
          <w:rFonts w:eastAsia="Times New Roman" w:cstheme="minorHAnsi"/>
          <w:kern w:val="1"/>
          <w:lang w:eastAsia="ar-SA"/>
        </w:rPr>
        <w:t>The zoning office notified owners of property within one-mile of the site.</w:t>
      </w:r>
    </w:p>
    <w:p w:rsidR="002B066C" w:rsidRPr="0053400F" w:rsidRDefault="002B066C" w:rsidP="00B82FA4">
      <w:pPr>
        <w:tabs>
          <w:tab w:val="left" w:pos="360"/>
        </w:tabs>
        <w:suppressAutoHyphens/>
        <w:spacing w:after="0" w:line="240" w:lineRule="auto"/>
        <w:ind w:left="360"/>
        <w:jc w:val="both"/>
        <w:rPr>
          <w:rFonts w:eastAsia="Times New Roman" w:cstheme="minorHAnsi"/>
          <w:kern w:val="1"/>
          <w:lang w:eastAsia="ar-SA"/>
        </w:rPr>
      </w:pPr>
    </w:p>
    <w:p w:rsidR="003D08F8" w:rsidRPr="0053400F" w:rsidRDefault="003D08F8" w:rsidP="003D08F8">
      <w:pPr>
        <w:tabs>
          <w:tab w:val="left" w:pos="360"/>
        </w:tabs>
        <w:jc w:val="both"/>
        <w:rPr>
          <w:rFonts w:ascii="Calibri" w:hAnsi="Calibri" w:cs="Calibri"/>
        </w:rPr>
      </w:pPr>
      <w:r w:rsidRPr="0053400F">
        <w:rPr>
          <w:rFonts w:ascii="Calibri" w:hAnsi="Calibri" w:cs="Calibri"/>
          <w:u w:val="single"/>
        </w:rPr>
        <w:t>Staff Recommendation</w:t>
      </w:r>
    </w:p>
    <w:p w:rsidR="002B066C" w:rsidRDefault="002B066C" w:rsidP="00B82FA4">
      <w:pPr>
        <w:tabs>
          <w:tab w:val="left" w:pos="360"/>
        </w:tabs>
        <w:spacing w:after="0" w:line="240" w:lineRule="auto"/>
        <w:jc w:val="both"/>
        <w:rPr>
          <w:rFonts w:cstheme="minorHAnsi"/>
        </w:rPr>
      </w:pPr>
      <w:r w:rsidRPr="00C4061B">
        <w:rPr>
          <w:rFonts w:cstheme="minorHAnsi"/>
          <w:b/>
        </w:rPr>
        <w:t>Conditional Use Permit</w:t>
      </w:r>
      <w:r w:rsidRPr="00C4061B">
        <w:rPr>
          <w:rFonts w:cstheme="minorHAnsi"/>
        </w:rPr>
        <w:t xml:space="preserve"> – </w:t>
      </w:r>
      <w:r w:rsidRPr="00C4061B">
        <w:rPr>
          <w:rFonts w:cstheme="minorHAnsi"/>
          <w:b/>
          <w:i/>
        </w:rPr>
        <w:t>Class A CAFO</w:t>
      </w:r>
      <w:r w:rsidRPr="00C4061B">
        <w:rPr>
          <w:rFonts w:cstheme="minorHAnsi"/>
        </w:rPr>
        <w:t xml:space="preserve">:  The Board may table the request, deny the request or approve the request.  If approved, the staff recommends, at a minimum, the following conditions to be included in a letter of assurance. </w:t>
      </w:r>
    </w:p>
    <w:p w:rsidR="003D08F8" w:rsidRPr="00C4061B" w:rsidRDefault="003D08F8" w:rsidP="00B82FA4">
      <w:pPr>
        <w:tabs>
          <w:tab w:val="left" w:pos="360"/>
        </w:tabs>
        <w:spacing w:after="0" w:line="240" w:lineRule="auto"/>
        <w:jc w:val="both"/>
        <w:rPr>
          <w:rFonts w:cstheme="minorHAnsi"/>
        </w:rPr>
      </w:pP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This Conditional Use Permit authorizes the use of this property for a Concentrated Animal Feeding Operation (</w:t>
      </w:r>
      <w:r w:rsidR="00EF1162" w:rsidRPr="00C4061B">
        <w:rPr>
          <w:rFonts w:asciiTheme="minorHAnsi" w:hAnsiTheme="minorHAnsi" w:cstheme="minorHAnsi"/>
          <w:color w:val="000000"/>
          <w:sz w:val="22"/>
          <w:szCs w:val="22"/>
        </w:rPr>
        <w:t>wean to finish Swine</w:t>
      </w:r>
      <w:r w:rsidRPr="00C4061B">
        <w:rPr>
          <w:rFonts w:asciiTheme="minorHAnsi" w:hAnsiTheme="minorHAnsi" w:cstheme="minorHAnsi"/>
          <w:color w:val="000000"/>
          <w:sz w:val="22"/>
          <w:szCs w:val="22"/>
        </w:rPr>
        <w:t xml:space="preserve">) consisting of </w:t>
      </w:r>
      <w:bookmarkStart w:id="1" w:name="_Hlk506881913"/>
      <w:r w:rsidR="00EF1162" w:rsidRPr="00C4061B">
        <w:rPr>
          <w:rFonts w:asciiTheme="minorHAnsi" w:hAnsiTheme="minorHAnsi" w:cstheme="minorHAnsi"/>
          <w:color w:val="000000"/>
          <w:sz w:val="22"/>
          <w:szCs w:val="22"/>
        </w:rPr>
        <w:t>one thousand seven hundred and sixty</w:t>
      </w:r>
      <w:r w:rsidRPr="00C4061B">
        <w:rPr>
          <w:rFonts w:asciiTheme="minorHAnsi" w:hAnsiTheme="minorHAnsi" w:cstheme="minorHAnsi"/>
          <w:color w:val="000000"/>
          <w:sz w:val="22"/>
          <w:szCs w:val="22"/>
        </w:rPr>
        <w:t xml:space="preserve"> </w:t>
      </w:r>
      <w:bookmarkEnd w:id="1"/>
      <w:r w:rsidRPr="00C4061B">
        <w:rPr>
          <w:rFonts w:asciiTheme="minorHAnsi" w:hAnsiTheme="minorHAnsi" w:cstheme="minorHAnsi"/>
          <w:color w:val="000000"/>
          <w:sz w:val="22"/>
          <w:szCs w:val="22"/>
        </w:rPr>
        <w:t>(</w:t>
      </w:r>
      <w:r w:rsidR="00EF1162" w:rsidRPr="00C4061B">
        <w:rPr>
          <w:rFonts w:asciiTheme="minorHAnsi" w:hAnsiTheme="minorHAnsi" w:cstheme="minorHAnsi"/>
          <w:color w:val="000000"/>
          <w:sz w:val="22"/>
          <w:szCs w:val="22"/>
        </w:rPr>
        <w:t>1,760</w:t>
      </w:r>
      <w:r w:rsidRPr="00C4061B">
        <w:rPr>
          <w:rFonts w:asciiTheme="minorHAnsi" w:hAnsiTheme="minorHAnsi" w:cstheme="minorHAnsi"/>
          <w:color w:val="000000"/>
          <w:sz w:val="22"/>
          <w:szCs w:val="22"/>
        </w:rPr>
        <w:t xml:space="preserve">) animal units.  Expansion over </w:t>
      </w:r>
      <w:r w:rsidR="00EF1162" w:rsidRPr="00C4061B">
        <w:rPr>
          <w:rFonts w:asciiTheme="minorHAnsi" w:hAnsiTheme="minorHAnsi" w:cstheme="minorHAnsi"/>
          <w:color w:val="000000"/>
          <w:sz w:val="22"/>
          <w:szCs w:val="22"/>
        </w:rPr>
        <w:t>one thousand seven hundred and sixty</w:t>
      </w:r>
      <w:r w:rsidRPr="00C4061B">
        <w:rPr>
          <w:rFonts w:asciiTheme="minorHAnsi" w:hAnsiTheme="minorHAnsi" w:cstheme="minorHAnsi"/>
          <w:color w:val="000000"/>
          <w:sz w:val="22"/>
          <w:szCs w:val="22"/>
        </w:rPr>
        <w:t xml:space="preserve"> (</w:t>
      </w:r>
      <w:r w:rsidR="00EF1162" w:rsidRPr="00C4061B">
        <w:rPr>
          <w:rFonts w:asciiTheme="minorHAnsi" w:hAnsiTheme="minorHAnsi" w:cstheme="minorHAnsi"/>
          <w:color w:val="000000"/>
          <w:sz w:val="22"/>
          <w:szCs w:val="22"/>
        </w:rPr>
        <w:t>1,760</w:t>
      </w:r>
      <w:r w:rsidRPr="00C4061B">
        <w:rPr>
          <w:rFonts w:asciiTheme="minorHAnsi" w:hAnsiTheme="minorHAnsi" w:cstheme="minorHAnsi"/>
          <w:color w:val="000000"/>
          <w:sz w:val="22"/>
          <w:szCs w:val="22"/>
        </w:rPr>
        <w:t>) animal units will require a new conditional use permit action.</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 xml:space="preserve">The proposed </w:t>
      </w:r>
      <w:r w:rsidR="00EF1162" w:rsidRPr="00C4061B">
        <w:rPr>
          <w:rFonts w:asciiTheme="minorHAnsi" w:hAnsiTheme="minorHAnsi" w:cstheme="minorHAnsi"/>
          <w:color w:val="000000"/>
          <w:sz w:val="22"/>
          <w:szCs w:val="22"/>
        </w:rPr>
        <w:t>slurry storage</w:t>
      </w:r>
      <w:r w:rsidRPr="00C4061B">
        <w:rPr>
          <w:rFonts w:asciiTheme="minorHAnsi" w:hAnsiTheme="minorHAnsi" w:cstheme="minorHAnsi"/>
          <w:color w:val="000000"/>
          <w:sz w:val="22"/>
          <w:szCs w:val="22"/>
        </w:rPr>
        <w:t xml:space="preserve"> shall be designed to provide primary containment for greater than </w:t>
      </w:r>
      <w:r w:rsidR="00EF1162" w:rsidRPr="00C4061B">
        <w:rPr>
          <w:rFonts w:asciiTheme="minorHAnsi" w:hAnsiTheme="minorHAnsi" w:cstheme="minorHAnsi"/>
          <w:color w:val="000000"/>
          <w:sz w:val="22"/>
          <w:szCs w:val="22"/>
        </w:rPr>
        <w:t>four thousand four hundred</w:t>
      </w:r>
      <w:r w:rsidRPr="00C4061B">
        <w:rPr>
          <w:rFonts w:asciiTheme="minorHAnsi" w:hAnsiTheme="minorHAnsi" w:cstheme="minorHAnsi"/>
          <w:color w:val="000000"/>
          <w:sz w:val="22"/>
          <w:szCs w:val="22"/>
        </w:rPr>
        <w:t xml:space="preserve"> (</w:t>
      </w:r>
      <w:r w:rsidR="00EF1162" w:rsidRPr="00C4061B">
        <w:rPr>
          <w:rFonts w:asciiTheme="minorHAnsi" w:hAnsiTheme="minorHAnsi" w:cstheme="minorHAnsi"/>
          <w:color w:val="000000"/>
          <w:sz w:val="22"/>
          <w:szCs w:val="22"/>
        </w:rPr>
        <w:t>4,400</w:t>
      </w:r>
      <w:r w:rsidRPr="00C4061B">
        <w:rPr>
          <w:rFonts w:asciiTheme="minorHAnsi" w:hAnsiTheme="minorHAnsi" w:cstheme="minorHAnsi"/>
          <w:color w:val="000000"/>
          <w:sz w:val="22"/>
          <w:szCs w:val="22"/>
        </w:rPr>
        <w:t xml:space="preserve">) </w:t>
      </w:r>
      <w:r w:rsidR="00EF1162" w:rsidRPr="00C4061B">
        <w:rPr>
          <w:rFonts w:asciiTheme="minorHAnsi" w:hAnsiTheme="minorHAnsi" w:cstheme="minorHAnsi"/>
          <w:color w:val="000000"/>
          <w:sz w:val="22"/>
          <w:szCs w:val="22"/>
        </w:rPr>
        <w:t>wean to finish Swine</w:t>
      </w:r>
      <w:r w:rsidRPr="00C4061B">
        <w:rPr>
          <w:rFonts w:asciiTheme="minorHAnsi" w:hAnsiTheme="minorHAnsi" w:cstheme="minorHAnsi"/>
          <w:color w:val="000000"/>
          <w:sz w:val="22"/>
          <w:szCs w:val="22"/>
        </w:rPr>
        <w:t xml:space="preserve"> (</w:t>
      </w:r>
      <w:r w:rsidR="00EF1162" w:rsidRPr="00C4061B">
        <w:rPr>
          <w:rFonts w:asciiTheme="minorHAnsi" w:hAnsiTheme="minorHAnsi" w:cstheme="minorHAnsi"/>
          <w:color w:val="000000"/>
          <w:sz w:val="22"/>
          <w:szCs w:val="22"/>
        </w:rPr>
        <w:t>1,760</w:t>
      </w:r>
      <w:r w:rsidRPr="00C4061B">
        <w:rPr>
          <w:rFonts w:asciiTheme="minorHAnsi" w:hAnsiTheme="minorHAnsi" w:cstheme="minorHAnsi"/>
          <w:color w:val="000000"/>
          <w:sz w:val="22"/>
          <w:szCs w:val="22"/>
        </w:rPr>
        <w:t xml:space="preserve"> animal units).  Prior to stocking documentation of approval of minimum design requirements shall be submitted to the Zoning Officer.  </w:t>
      </w:r>
    </w:p>
    <w:p w:rsidR="002B066C" w:rsidRPr="00C4061B" w:rsidRDefault="002B066C" w:rsidP="003D08F8">
      <w:pPr>
        <w:pStyle w:val="BodyText2"/>
        <w:numPr>
          <w:ilvl w:val="1"/>
          <w:numId w:val="13"/>
        </w:numPr>
        <w:tabs>
          <w:tab w:val="left" w:pos="720"/>
        </w:tabs>
        <w:spacing w:after="0" w:line="240" w:lineRule="auto"/>
        <w:ind w:left="72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 xml:space="preserve">Applicant may stock with the maximum number of animals for which the </w:t>
      </w:r>
      <w:r w:rsidR="00EF1162" w:rsidRPr="00C4061B">
        <w:rPr>
          <w:rFonts w:asciiTheme="minorHAnsi" w:hAnsiTheme="minorHAnsi" w:cstheme="minorHAnsi"/>
          <w:color w:val="000000"/>
          <w:sz w:val="22"/>
          <w:szCs w:val="22"/>
        </w:rPr>
        <w:t>slurry storage</w:t>
      </w:r>
      <w:r w:rsidRPr="00C4061B">
        <w:rPr>
          <w:rFonts w:asciiTheme="minorHAnsi" w:hAnsiTheme="minorHAnsi" w:cstheme="minorHAnsi"/>
          <w:color w:val="000000"/>
          <w:sz w:val="22"/>
          <w:szCs w:val="22"/>
        </w:rPr>
        <w:t xml:space="preserve"> is designed provided documentation is provided by SDDENR that such designs are approved for said animals.</w:t>
      </w:r>
    </w:p>
    <w:p w:rsidR="002B066C" w:rsidRPr="00C4061B" w:rsidRDefault="002B066C" w:rsidP="003D08F8">
      <w:pPr>
        <w:pStyle w:val="BodyText2"/>
        <w:numPr>
          <w:ilvl w:val="1"/>
          <w:numId w:val="13"/>
        </w:numPr>
        <w:tabs>
          <w:tab w:val="left" w:pos="720"/>
        </w:tabs>
        <w:spacing w:after="0" w:line="240" w:lineRule="auto"/>
        <w:ind w:left="72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 xml:space="preserve">In no case shall it be implied that this permit authorizes greater than </w:t>
      </w:r>
      <w:r w:rsidR="00EF1162" w:rsidRPr="00C4061B">
        <w:rPr>
          <w:rFonts w:asciiTheme="minorHAnsi" w:hAnsiTheme="minorHAnsi" w:cstheme="minorHAnsi"/>
          <w:color w:val="000000"/>
          <w:sz w:val="22"/>
          <w:szCs w:val="22"/>
        </w:rPr>
        <w:t>1,760</w:t>
      </w:r>
      <w:r w:rsidRPr="00C4061B">
        <w:rPr>
          <w:rFonts w:asciiTheme="minorHAnsi" w:hAnsiTheme="minorHAnsi" w:cstheme="minorHAnsi"/>
          <w:color w:val="000000"/>
          <w:sz w:val="22"/>
          <w:szCs w:val="22"/>
        </w:rPr>
        <w:t xml:space="preserve"> animal units.</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 xml:space="preserve">The applicant agrees to comply with the submitted nutrient management plan, fly and odor management plan, and manure management plan. </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The conditional use shall be in effect only as long as sufficient land specified for spreading purposes is available for such purposes and other provisions of the permit are adhered to.</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Applicant shall provide updated information regarding fields included in the nutrient management plans upon request by the Zoning Officer.</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sz w:val="22"/>
          <w:szCs w:val="22"/>
        </w:rPr>
      </w:pPr>
      <w:r w:rsidRPr="00C4061B">
        <w:rPr>
          <w:rFonts w:asciiTheme="minorHAnsi" w:hAnsiTheme="minorHAnsi" w:cstheme="minorHAnsi"/>
          <w:color w:val="000000"/>
          <w:sz w:val="22"/>
          <w:szCs w:val="22"/>
        </w:rPr>
        <w:t xml:space="preserve">Haul road agreements with </w:t>
      </w:r>
      <w:r w:rsidR="00EF1162" w:rsidRPr="00C4061B">
        <w:rPr>
          <w:rFonts w:asciiTheme="minorHAnsi" w:hAnsiTheme="minorHAnsi" w:cstheme="minorHAnsi"/>
          <w:color w:val="000000"/>
          <w:sz w:val="22"/>
          <w:szCs w:val="22"/>
        </w:rPr>
        <w:t>Cleveland</w:t>
      </w:r>
      <w:r w:rsidRPr="00C4061B">
        <w:rPr>
          <w:rFonts w:asciiTheme="minorHAnsi" w:hAnsiTheme="minorHAnsi" w:cstheme="minorHAnsi"/>
          <w:color w:val="000000"/>
          <w:sz w:val="22"/>
          <w:szCs w:val="22"/>
        </w:rPr>
        <w:t xml:space="preserve"> Township shall be provided for the use of </w:t>
      </w:r>
      <w:r w:rsidRPr="00C4061B">
        <w:rPr>
          <w:rFonts w:asciiTheme="minorHAnsi" w:hAnsiTheme="minorHAnsi" w:cstheme="minorHAnsi"/>
          <w:sz w:val="22"/>
          <w:szCs w:val="22"/>
        </w:rPr>
        <w:t>44</w:t>
      </w:r>
      <w:r w:rsidR="00EF1162" w:rsidRPr="00C4061B">
        <w:rPr>
          <w:rFonts w:asciiTheme="minorHAnsi" w:hAnsiTheme="minorHAnsi" w:cstheme="minorHAnsi"/>
          <w:sz w:val="22"/>
          <w:szCs w:val="22"/>
        </w:rPr>
        <w:t>4</w:t>
      </w:r>
      <w:r w:rsidRPr="00C4061B">
        <w:rPr>
          <w:rFonts w:asciiTheme="minorHAnsi" w:hAnsiTheme="minorHAnsi" w:cstheme="minorHAnsi"/>
          <w:sz w:val="22"/>
          <w:szCs w:val="22"/>
          <w:vertAlign w:val="superscript"/>
        </w:rPr>
        <w:t>th</w:t>
      </w:r>
      <w:r w:rsidRPr="00C4061B">
        <w:rPr>
          <w:rFonts w:asciiTheme="minorHAnsi" w:hAnsiTheme="minorHAnsi" w:cstheme="minorHAnsi"/>
          <w:sz w:val="22"/>
          <w:szCs w:val="22"/>
        </w:rPr>
        <w:t xml:space="preserve"> Avenue </w:t>
      </w:r>
      <w:r w:rsidR="00EF1162" w:rsidRPr="00C4061B">
        <w:rPr>
          <w:rFonts w:asciiTheme="minorHAnsi" w:hAnsiTheme="minorHAnsi" w:cstheme="minorHAnsi"/>
          <w:sz w:val="22"/>
          <w:szCs w:val="22"/>
        </w:rPr>
        <w:t xml:space="preserve">as the primary haul route. </w:t>
      </w:r>
      <w:r w:rsidRPr="00C4061B">
        <w:rPr>
          <w:rFonts w:asciiTheme="minorHAnsi" w:hAnsiTheme="minorHAnsi" w:cstheme="minorHAnsi"/>
          <w:color w:val="000000"/>
          <w:sz w:val="22"/>
          <w:szCs w:val="22"/>
        </w:rPr>
        <w:t>Unless otherwise agreed to between the applicable road authorities and the applicant, Hamlin County requires the Grantor to abide by the following terms to be included in the Agreements:</w:t>
      </w:r>
    </w:p>
    <w:p w:rsidR="002B066C" w:rsidRPr="00C4061B" w:rsidRDefault="002B066C" w:rsidP="003D08F8">
      <w:pPr>
        <w:pStyle w:val="ListParagraph"/>
        <w:numPr>
          <w:ilvl w:val="0"/>
          <w:numId w:val="14"/>
        </w:numPr>
        <w:suppressAutoHyphens/>
        <w:spacing w:after="0" w:line="240" w:lineRule="auto"/>
        <w:contextualSpacing w:val="0"/>
        <w:jc w:val="both"/>
        <w:rPr>
          <w:rFonts w:cstheme="minorHAnsi"/>
        </w:rPr>
      </w:pPr>
      <w:r w:rsidRPr="00C4061B">
        <w:rPr>
          <w:rFonts w:cstheme="minorHAnsi"/>
        </w:rPr>
        <w:t>The Grantor shall be responsible for any costs associated with the upgrading of 44</w:t>
      </w:r>
      <w:r w:rsidR="00915DE7" w:rsidRPr="00C4061B">
        <w:rPr>
          <w:rFonts w:cstheme="minorHAnsi"/>
        </w:rPr>
        <w:t>4</w:t>
      </w:r>
      <w:r w:rsidRPr="00C4061B">
        <w:rPr>
          <w:rFonts w:cstheme="minorHAnsi"/>
          <w:vertAlign w:val="superscript"/>
        </w:rPr>
        <w:t>th</w:t>
      </w:r>
      <w:r w:rsidRPr="00C4061B">
        <w:rPr>
          <w:rFonts w:cstheme="minorHAnsi"/>
        </w:rPr>
        <w:t xml:space="preserve"> Avenue and the proposed entrance to the property to standard agreed upon by the </w:t>
      </w:r>
      <w:r w:rsidR="00915DE7" w:rsidRPr="00C4061B">
        <w:rPr>
          <w:rFonts w:cstheme="minorHAnsi"/>
        </w:rPr>
        <w:t>Cleveland</w:t>
      </w:r>
      <w:r w:rsidRPr="00C4061B">
        <w:rPr>
          <w:rFonts w:cstheme="minorHAnsi"/>
        </w:rPr>
        <w:t xml:space="preserve"> Township and the applicant.</w:t>
      </w:r>
    </w:p>
    <w:p w:rsidR="002B066C" w:rsidRDefault="002B066C" w:rsidP="003D08F8">
      <w:pPr>
        <w:pStyle w:val="ListParagraph"/>
        <w:numPr>
          <w:ilvl w:val="0"/>
          <w:numId w:val="14"/>
        </w:numPr>
        <w:suppressAutoHyphens/>
        <w:spacing w:after="0" w:line="240" w:lineRule="auto"/>
        <w:contextualSpacing w:val="0"/>
        <w:jc w:val="both"/>
        <w:rPr>
          <w:rFonts w:cstheme="minorHAnsi"/>
        </w:rPr>
      </w:pPr>
      <w:r w:rsidRPr="00C4061B">
        <w:rPr>
          <w:rFonts w:cstheme="minorHAnsi"/>
        </w:rPr>
        <w:t>The Grantor shall be responsible for any costs associated with the extraordinary maintenance and graveling on the portion of 44</w:t>
      </w:r>
      <w:r w:rsidR="00915DE7" w:rsidRPr="00C4061B">
        <w:rPr>
          <w:rFonts w:cstheme="minorHAnsi"/>
        </w:rPr>
        <w:t>4</w:t>
      </w:r>
      <w:r w:rsidRPr="00C4061B">
        <w:rPr>
          <w:rFonts w:cstheme="minorHAnsi"/>
          <w:vertAlign w:val="superscript"/>
        </w:rPr>
        <w:t>th</w:t>
      </w:r>
      <w:r w:rsidRPr="00C4061B">
        <w:rPr>
          <w:rFonts w:cstheme="minorHAnsi"/>
        </w:rPr>
        <w:t xml:space="preserve"> Avenue and the proposed entrance to the property, which </w:t>
      </w:r>
      <w:proofErr w:type="gramStart"/>
      <w:r w:rsidRPr="00C4061B">
        <w:rPr>
          <w:rFonts w:cstheme="minorHAnsi"/>
        </w:rPr>
        <w:t>is hereby designated</w:t>
      </w:r>
      <w:proofErr w:type="gramEnd"/>
      <w:r w:rsidRPr="00C4061B">
        <w:rPr>
          <w:rFonts w:cstheme="minorHAnsi"/>
        </w:rPr>
        <w:t xml:space="preserve"> as the primary haul roads, and</w:t>
      </w:r>
    </w:p>
    <w:p w:rsidR="002B066C" w:rsidRPr="00C4061B" w:rsidRDefault="002B066C" w:rsidP="003D08F8">
      <w:pPr>
        <w:pStyle w:val="ListParagraph"/>
        <w:numPr>
          <w:ilvl w:val="0"/>
          <w:numId w:val="14"/>
        </w:numPr>
        <w:suppressAutoHyphens/>
        <w:spacing w:after="0" w:line="240" w:lineRule="auto"/>
        <w:contextualSpacing w:val="0"/>
        <w:jc w:val="both"/>
        <w:rPr>
          <w:rFonts w:cstheme="minorHAnsi"/>
          <w:color w:val="000000"/>
        </w:rPr>
      </w:pPr>
      <w:r w:rsidRPr="00C4061B">
        <w:rPr>
          <w:rFonts w:cstheme="minorHAnsi"/>
        </w:rPr>
        <w:t xml:space="preserve">All road work whether customary or extraordinary shall </w:t>
      </w:r>
      <w:proofErr w:type="gramStart"/>
      <w:r w:rsidRPr="00C4061B">
        <w:rPr>
          <w:rFonts w:cstheme="minorHAnsi"/>
        </w:rPr>
        <w:t>be done</w:t>
      </w:r>
      <w:proofErr w:type="gramEnd"/>
      <w:r w:rsidRPr="00C4061B">
        <w:rPr>
          <w:rFonts w:cstheme="minorHAnsi"/>
        </w:rPr>
        <w:t xml:space="preserve"> under the authority and supervision of the applicable road authority and meet its specifications. The work shall be done through the applicable contractor unless the Grantor receives prior authorization from the applicable road authority to conduct its own repairs or maintenance.</w:t>
      </w:r>
    </w:p>
    <w:p w:rsidR="002B066C" w:rsidRPr="00C4061B" w:rsidRDefault="002B066C" w:rsidP="003D08F8">
      <w:pPr>
        <w:pStyle w:val="ListParagraph"/>
        <w:numPr>
          <w:ilvl w:val="0"/>
          <w:numId w:val="14"/>
        </w:numPr>
        <w:suppressAutoHyphens/>
        <w:spacing w:after="0" w:line="240" w:lineRule="auto"/>
        <w:contextualSpacing w:val="0"/>
        <w:jc w:val="both"/>
        <w:rPr>
          <w:rFonts w:cstheme="minorHAnsi"/>
        </w:rPr>
      </w:pPr>
      <w:r w:rsidRPr="00C4061B">
        <w:rPr>
          <w:rFonts w:cstheme="minorHAnsi"/>
          <w:color w:val="000000"/>
        </w:rPr>
        <w:t>Unless otherwise agreed upon by the applicable road authority prior to hauling manure upon any streets or the laying of any pipes intended to transport liquid manure within any right-of-way.  This approval is not to be construed as authorization or licensure to occupy any right-of-way without obtaining proper permits, licenses, or other authorization for such use of right-of-way.</w:t>
      </w:r>
    </w:p>
    <w:p w:rsidR="002B066C" w:rsidRPr="00C4061B" w:rsidRDefault="002B066C" w:rsidP="003D08F8">
      <w:pPr>
        <w:pStyle w:val="ListParagraph"/>
        <w:numPr>
          <w:ilvl w:val="0"/>
          <w:numId w:val="14"/>
        </w:numPr>
        <w:suppressAutoHyphens/>
        <w:spacing w:after="0" w:line="240" w:lineRule="auto"/>
        <w:contextualSpacing w:val="0"/>
        <w:jc w:val="both"/>
        <w:rPr>
          <w:rFonts w:cstheme="minorHAnsi"/>
        </w:rPr>
      </w:pPr>
      <w:r w:rsidRPr="00C4061B">
        <w:rPr>
          <w:rFonts w:cstheme="minorHAnsi"/>
        </w:rPr>
        <w:lastRenderedPageBreak/>
        <w:t>The Grantor acknowledges that, to the extent already provided for by the law, and further acknowledges that it shall be responsible for any and all damages to applicable road authority roads or road right-of-ways due to the result of the Grantor’s operations (i.e. Delivery of feed, or manure disposal). Work will be done on the same basis as specified hereinabove. However, no unique standard or obligation not otherwise provided for by law is created by this acknowledgment.</w:t>
      </w:r>
    </w:p>
    <w:p w:rsidR="002B066C" w:rsidRPr="00C4061B" w:rsidRDefault="002B066C" w:rsidP="003D08F8">
      <w:pPr>
        <w:pStyle w:val="ListParagraph"/>
        <w:numPr>
          <w:ilvl w:val="0"/>
          <w:numId w:val="14"/>
        </w:numPr>
        <w:suppressAutoHyphens/>
        <w:spacing w:after="0" w:line="240" w:lineRule="auto"/>
        <w:contextualSpacing w:val="0"/>
        <w:jc w:val="both"/>
        <w:rPr>
          <w:rFonts w:cstheme="minorHAnsi"/>
        </w:rPr>
      </w:pPr>
      <w:r w:rsidRPr="00C4061B">
        <w:rPr>
          <w:rFonts w:cstheme="minorHAnsi"/>
        </w:rPr>
        <w:t>The township and applicant may review and assign new haul routes on an annual basis.</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sz w:val="22"/>
          <w:szCs w:val="22"/>
        </w:rPr>
        <w:t>In the event the haul road agreements hereinbefore described are not executed, the grantor, his heirs, assigns or successors in interest of the Grantor agree that all of the terms and conditions of Item “</w:t>
      </w:r>
      <w:r w:rsidR="00915DE7" w:rsidRPr="00C4061B">
        <w:rPr>
          <w:rFonts w:asciiTheme="minorHAnsi" w:hAnsiTheme="minorHAnsi" w:cstheme="minorHAnsi"/>
          <w:sz w:val="22"/>
          <w:szCs w:val="22"/>
        </w:rPr>
        <w:t>6</w:t>
      </w:r>
      <w:r w:rsidRPr="00C4061B">
        <w:rPr>
          <w:rFonts w:asciiTheme="minorHAnsi" w:hAnsiTheme="minorHAnsi" w:cstheme="minorHAnsi"/>
          <w:sz w:val="22"/>
          <w:szCs w:val="22"/>
        </w:rPr>
        <w:t>” are to be deemed a covenant running with the above-described property. Furthermore, it is agreed that, in accepting title to the above-described property any grantee, heir, assign, or successor in interest to the undersigned expressly agrees to be bound by the terms of Item “</w:t>
      </w:r>
      <w:r w:rsidR="00915DE7" w:rsidRPr="00C4061B">
        <w:rPr>
          <w:rFonts w:asciiTheme="minorHAnsi" w:hAnsiTheme="minorHAnsi" w:cstheme="minorHAnsi"/>
          <w:sz w:val="22"/>
          <w:szCs w:val="22"/>
        </w:rPr>
        <w:t>6</w:t>
      </w:r>
      <w:r w:rsidRPr="00C4061B">
        <w:rPr>
          <w:rFonts w:asciiTheme="minorHAnsi" w:hAnsiTheme="minorHAnsi" w:cstheme="minorHAnsi"/>
          <w:sz w:val="22"/>
          <w:szCs w:val="22"/>
        </w:rPr>
        <w:t>”.</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color w:val="000000"/>
          <w:sz w:val="22"/>
          <w:szCs w:val="22"/>
        </w:rPr>
      </w:pPr>
      <w:r w:rsidRPr="00C4061B">
        <w:rPr>
          <w:rFonts w:asciiTheme="minorHAnsi" w:hAnsiTheme="minorHAnsi" w:cstheme="minorHAnsi"/>
          <w:color w:val="000000"/>
          <w:sz w:val="22"/>
          <w:szCs w:val="22"/>
        </w:rPr>
        <w:t>The Grantor shall comply with established minimum manure application setbacks when spreading manure generated from the CAFO.</w:t>
      </w:r>
    </w:p>
    <w:p w:rsidR="002B066C" w:rsidRPr="00C4061B" w:rsidRDefault="002B066C" w:rsidP="003D08F8">
      <w:pPr>
        <w:pStyle w:val="BodyText2"/>
        <w:numPr>
          <w:ilvl w:val="0"/>
          <w:numId w:val="13"/>
        </w:numPr>
        <w:spacing w:after="0" w:line="240" w:lineRule="auto"/>
        <w:ind w:left="360"/>
        <w:jc w:val="both"/>
        <w:rPr>
          <w:rFonts w:asciiTheme="minorHAnsi" w:hAnsiTheme="minorHAnsi" w:cstheme="minorHAnsi"/>
          <w:sz w:val="22"/>
          <w:szCs w:val="22"/>
        </w:rPr>
      </w:pPr>
      <w:r w:rsidRPr="00C4061B">
        <w:rPr>
          <w:rFonts w:asciiTheme="minorHAnsi" w:hAnsiTheme="minorHAnsi" w:cstheme="minorHAnsi"/>
          <w:color w:val="000000"/>
          <w:sz w:val="22"/>
          <w:szCs w:val="22"/>
        </w:rPr>
        <w:t>The Conditional Use Permit is transferable. Subsequent owners/operators will be required to agree to the terms of this permit.</w:t>
      </w:r>
    </w:p>
    <w:p w:rsidR="002B066C" w:rsidRPr="00C4061B" w:rsidRDefault="002B066C" w:rsidP="003D08F8">
      <w:pPr>
        <w:pStyle w:val="BodyText2"/>
        <w:numPr>
          <w:ilvl w:val="0"/>
          <w:numId w:val="13"/>
        </w:numPr>
        <w:tabs>
          <w:tab w:val="left" w:pos="900"/>
        </w:tabs>
        <w:spacing w:after="0" w:line="240" w:lineRule="auto"/>
        <w:ind w:left="360"/>
        <w:jc w:val="both"/>
        <w:rPr>
          <w:rFonts w:asciiTheme="minorHAnsi" w:hAnsiTheme="minorHAnsi" w:cstheme="minorHAnsi"/>
          <w:sz w:val="22"/>
          <w:szCs w:val="22"/>
        </w:rPr>
      </w:pPr>
      <w:r w:rsidRPr="00C4061B">
        <w:rPr>
          <w:rFonts w:asciiTheme="minorHAnsi" w:hAnsiTheme="minorHAnsi" w:cstheme="minorHAnsi"/>
          <w:sz w:val="22"/>
          <w:szCs w:val="22"/>
        </w:rPr>
        <w:t xml:space="preserve">Violation of the terms of this conditional use permit will be determined by the Hamlin County Zoning Officer.  </w:t>
      </w:r>
    </w:p>
    <w:p w:rsidR="002B066C" w:rsidRPr="00C4061B" w:rsidRDefault="002B066C" w:rsidP="003D08F8">
      <w:pPr>
        <w:pStyle w:val="BodyText2"/>
        <w:numPr>
          <w:ilvl w:val="0"/>
          <w:numId w:val="15"/>
        </w:numPr>
        <w:tabs>
          <w:tab w:val="clear" w:pos="1080"/>
        </w:tabs>
        <w:spacing w:after="0" w:line="240" w:lineRule="auto"/>
        <w:ind w:left="720"/>
        <w:jc w:val="both"/>
        <w:rPr>
          <w:rFonts w:asciiTheme="minorHAnsi" w:hAnsiTheme="minorHAnsi" w:cstheme="minorHAnsi"/>
          <w:sz w:val="22"/>
          <w:szCs w:val="22"/>
        </w:rPr>
      </w:pPr>
      <w:r w:rsidRPr="00C4061B">
        <w:rPr>
          <w:rFonts w:asciiTheme="minorHAnsi" w:hAnsiTheme="minorHAnsi" w:cstheme="minorHAnsi"/>
          <w:sz w:val="22"/>
          <w:szCs w:val="22"/>
        </w:rPr>
        <w:t>The first violation substantiated by the Zoning Officer of this conditional use permit may result in a notification letter stating the violation and a prescribed period-of-time to remove the violation.  A second violation occurring within one calendar year of the previous violation may result in a review of the validity of the conditional use permit and potential revocation of said permit. A third violation within one calendar year of the initial violation may result in revocation of the conditional use permit and cessation of all feeder operations within forty-five days (45) of notice of revocation. </w:t>
      </w:r>
    </w:p>
    <w:p w:rsidR="002B066C" w:rsidRPr="00C4061B" w:rsidRDefault="002B066C" w:rsidP="003D08F8">
      <w:pPr>
        <w:pStyle w:val="BodyText2"/>
        <w:numPr>
          <w:ilvl w:val="0"/>
          <w:numId w:val="15"/>
        </w:numPr>
        <w:tabs>
          <w:tab w:val="clear" w:pos="1080"/>
        </w:tabs>
        <w:spacing w:after="0" w:line="240" w:lineRule="auto"/>
        <w:ind w:left="720"/>
        <w:jc w:val="both"/>
        <w:rPr>
          <w:rFonts w:asciiTheme="minorHAnsi" w:hAnsiTheme="minorHAnsi" w:cstheme="minorHAnsi"/>
          <w:bCs/>
          <w:sz w:val="22"/>
          <w:szCs w:val="22"/>
        </w:rPr>
      </w:pPr>
      <w:r w:rsidRPr="00C4061B">
        <w:rPr>
          <w:rFonts w:asciiTheme="minorHAnsi" w:hAnsiTheme="minorHAnsi" w:cstheme="minorHAnsi"/>
          <w:sz w:val="22"/>
          <w:szCs w:val="22"/>
        </w:rPr>
        <w:t>The applicant may make appeal from the decision of the Zoning Officer or other agent of the Hamlin County Board of Adjustment to the Hamlin County Board of Adjustment.  The applicant shall file with the Zoning Officer a notice of appeal specifying the grounds thereof.  The Zoning Officer shall forthwith transmit to the Board of Adjustment all papers constituting the record upon which the action appealed from was taken.  Such appeal shall be taken within thirty (30) days.  Appeals from the Board of Adjustment shall be taken to Circuit Court.</w:t>
      </w:r>
    </w:p>
    <w:p w:rsidR="002B066C" w:rsidRPr="00C4061B" w:rsidRDefault="002B066C" w:rsidP="003D08F8">
      <w:pPr>
        <w:pStyle w:val="BodyText2"/>
        <w:numPr>
          <w:ilvl w:val="0"/>
          <w:numId w:val="15"/>
        </w:numPr>
        <w:tabs>
          <w:tab w:val="clear" w:pos="1080"/>
        </w:tabs>
        <w:spacing w:after="0" w:line="240" w:lineRule="auto"/>
        <w:ind w:left="720"/>
        <w:jc w:val="both"/>
        <w:rPr>
          <w:rFonts w:asciiTheme="minorHAnsi" w:hAnsiTheme="minorHAnsi" w:cstheme="minorHAnsi"/>
          <w:sz w:val="22"/>
          <w:szCs w:val="22"/>
        </w:rPr>
      </w:pPr>
      <w:r w:rsidRPr="00C4061B">
        <w:rPr>
          <w:rFonts w:asciiTheme="minorHAnsi" w:hAnsiTheme="minorHAnsi" w:cstheme="minorHAnsi"/>
          <w:bCs/>
          <w:sz w:val="22"/>
          <w:szCs w:val="22"/>
        </w:rPr>
        <w:t xml:space="preserve">Failure to comply with the decision of the Zoning Officer or other agent of the Hamlin County Board of Adjustment </w:t>
      </w:r>
      <w:r w:rsidRPr="00C4061B">
        <w:rPr>
          <w:rFonts w:asciiTheme="minorHAnsi" w:hAnsiTheme="minorHAnsi" w:cstheme="minorHAnsi"/>
          <w:sz w:val="22"/>
          <w:szCs w:val="22"/>
        </w:rPr>
        <w:t xml:space="preserve">may </w:t>
      </w:r>
      <w:r w:rsidRPr="00C4061B">
        <w:rPr>
          <w:rFonts w:asciiTheme="minorHAnsi" w:hAnsiTheme="minorHAnsi" w:cstheme="minorHAnsi"/>
          <w:bCs/>
          <w:sz w:val="22"/>
          <w:szCs w:val="22"/>
        </w:rPr>
        <w:t>be deemed a separate violation.</w:t>
      </w:r>
    </w:p>
    <w:p w:rsidR="002B066C" w:rsidRPr="00C4061B" w:rsidRDefault="002B066C" w:rsidP="00B82FA4">
      <w:pPr>
        <w:pStyle w:val="BodyText2"/>
        <w:spacing w:after="0" w:line="240" w:lineRule="auto"/>
        <w:ind w:left="720"/>
        <w:jc w:val="both"/>
        <w:rPr>
          <w:rFonts w:asciiTheme="minorHAnsi" w:hAnsiTheme="minorHAnsi" w:cstheme="minorHAnsi"/>
          <w:sz w:val="22"/>
          <w:szCs w:val="22"/>
        </w:rPr>
      </w:pPr>
    </w:p>
    <w:p w:rsidR="002B066C" w:rsidRPr="00C4061B" w:rsidRDefault="002B066C" w:rsidP="003D08F8">
      <w:pPr>
        <w:pStyle w:val="BodyText2"/>
        <w:numPr>
          <w:ilvl w:val="0"/>
          <w:numId w:val="13"/>
        </w:numPr>
        <w:tabs>
          <w:tab w:val="clear" w:pos="0"/>
          <w:tab w:val="left" w:pos="360"/>
        </w:tabs>
        <w:spacing w:after="0" w:line="240" w:lineRule="auto"/>
        <w:ind w:left="360"/>
        <w:jc w:val="both"/>
        <w:rPr>
          <w:rFonts w:asciiTheme="minorHAnsi" w:hAnsiTheme="minorHAnsi" w:cstheme="minorHAnsi"/>
          <w:sz w:val="22"/>
          <w:szCs w:val="22"/>
        </w:rPr>
      </w:pPr>
      <w:r w:rsidRPr="00C4061B">
        <w:rPr>
          <w:rFonts w:asciiTheme="minorHAnsi" w:hAnsiTheme="minorHAnsi" w:cstheme="minorHAnsi"/>
          <w:sz w:val="22"/>
          <w:szCs w:val="22"/>
        </w:rPr>
        <w:t xml:space="preserve">All of the terms and conditions herein shall extend to and be binding upon the heirs, assigns, or successors in interest of the Grantor, and are to be deemed a covenant running with the above-described property. Furthermore, it is agreed that, in accepting title to the above-described property any grantee, heir, assign, or successor in interest to the undersigned expressly agrees to be bound by the terms of this agreement which shall, upon its execution, be recorded with the Hamlin County Register of Deeds Office. </w:t>
      </w:r>
    </w:p>
    <w:p w:rsidR="00BB65FA" w:rsidRPr="00C4061B" w:rsidRDefault="00BB65FA" w:rsidP="00B82FA4">
      <w:pPr>
        <w:tabs>
          <w:tab w:val="left" w:pos="360"/>
        </w:tabs>
        <w:suppressAutoHyphens/>
        <w:spacing w:after="0" w:line="240" w:lineRule="auto"/>
        <w:ind w:left="360"/>
        <w:jc w:val="both"/>
        <w:rPr>
          <w:rFonts w:eastAsia="Times New Roman" w:cstheme="minorHAnsi"/>
          <w:kern w:val="1"/>
          <w:lang w:eastAsia="ar-SA"/>
        </w:rPr>
      </w:pPr>
    </w:p>
    <w:p w:rsidR="00453E84" w:rsidRDefault="00453E84">
      <w:pPr>
        <w:rPr>
          <w:rFonts w:cstheme="minorHAnsi"/>
          <w:b/>
          <w:bCs/>
          <w:u w:val="single"/>
        </w:rPr>
      </w:pPr>
      <w:r>
        <w:rPr>
          <w:rFonts w:cstheme="minorHAnsi"/>
          <w:b/>
          <w:bCs/>
          <w:u w:val="single"/>
        </w:rPr>
        <w:br w:type="page"/>
      </w:r>
    </w:p>
    <w:p w:rsidR="003D08F8" w:rsidRPr="00C4061B" w:rsidRDefault="0053400F" w:rsidP="0053400F">
      <w:pPr>
        <w:rPr>
          <w:rFonts w:cstheme="minorHAnsi"/>
          <w:b/>
          <w:bCs/>
          <w:u w:val="single"/>
        </w:rPr>
      </w:pPr>
      <w:r>
        <w:rPr>
          <w:rFonts w:cstheme="minorHAnsi"/>
          <w:b/>
          <w:bCs/>
          <w:u w:val="single"/>
        </w:rPr>
        <w:lastRenderedPageBreak/>
        <w:t>ISSUE #2 CONDITIONAL USE</w:t>
      </w:r>
    </w:p>
    <w:p w:rsidR="00BB65FA" w:rsidRDefault="00BB65FA" w:rsidP="00B82FA4">
      <w:pPr>
        <w:spacing w:after="0" w:line="240" w:lineRule="auto"/>
        <w:jc w:val="both"/>
        <w:rPr>
          <w:rFonts w:cstheme="minorHAnsi"/>
          <w:b/>
          <w:bCs/>
        </w:rPr>
      </w:pPr>
      <w:r w:rsidRPr="00C4061B">
        <w:rPr>
          <w:rFonts w:cstheme="minorHAnsi"/>
          <w:b/>
          <w:bCs/>
        </w:rPr>
        <w:t xml:space="preserve">Applicant/Owner: </w:t>
      </w:r>
      <w:proofErr w:type="spellStart"/>
      <w:r w:rsidRPr="00C4061B">
        <w:rPr>
          <w:rFonts w:cstheme="minorHAnsi"/>
          <w:b/>
          <w:bCs/>
        </w:rPr>
        <w:t>Drumgoon</w:t>
      </w:r>
      <w:proofErr w:type="spellEnd"/>
      <w:r w:rsidRPr="00C4061B">
        <w:rPr>
          <w:rFonts w:cstheme="minorHAnsi"/>
          <w:b/>
          <w:bCs/>
        </w:rPr>
        <w:t xml:space="preserve"> Dairy</w:t>
      </w:r>
    </w:p>
    <w:p w:rsidR="003D08F8" w:rsidRPr="00C4061B" w:rsidRDefault="003D08F8" w:rsidP="00B82FA4">
      <w:pPr>
        <w:spacing w:after="0" w:line="240" w:lineRule="auto"/>
        <w:jc w:val="both"/>
        <w:rPr>
          <w:rFonts w:cstheme="minorHAnsi"/>
          <w:b/>
          <w:bCs/>
        </w:rPr>
      </w:pPr>
    </w:p>
    <w:p w:rsidR="00BB65FA" w:rsidRPr="00C4061B" w:rsidRDefault="00BB65FA" w:rsidP="00B82FA4">
      <w:pPr>
        <w:pStyle w:val="ListParagraph"/>
        <w:spacing w:after="0" w:line="240" w:lineRule="auto"/>
        <w:ind w:left="0"/>
        <w:jc w:val="both"/>
        <w:rPr>
          <w:rFonts w:cstheme="minorHAnsi"/>
        </w:rPr>
      </w:pPr>
      <w:r w:rsidRPr="00C4061B">
        <w:rPr>
          <w:rFonts w:cstheme="minorHAnsi"/>
          <w:b/>
          <w:bCs/>
        </w:rPr>
        <w:t>Property Description</w:t>
      </w:r>
      <w:r w:rsidRPr="00C4061B">
        <w:rPr>
          <w:rFonts w:cstheme="minorHAnsi"/>
          <w:bCs/>
        </w:rPr>
        <w:t xml:space="preserve">: </w:t>
      </w:r>
      <w:r w:rsidRPr="00C4061B">
        <w:rPr>
          <w:rFonts w:cstheme="minorHAnsi"/>
        </w:rPr>
        <w:t>NW1/4, Section 6-T113N-R52W, Hamlin County, South Dakota. (Norden Township)</w:t>
      </w:r>
    </w:p>
    <w:p w:rsidR="003D08F8" w:rsidRDefault="003D08F8" w:rsidP="00B82FA4">
      <w:pPr>
        <w:tabs>
          <w:tab w:val="left" w:pos="1620"/>
        </w:tabs>
        <w:spacing w:after="0" w:line="240" w:lineRule="auto"/>
        <w:ind w:left="1620" w:hanging="1620"/>
        <w:jc w:val="both"/>
        <w:rPr>
          <w:rFonts w:cstheme="minorHAnsi"/>
          <w:b/>
          <w:u w:val="single"/>
        </w:rPr>
      </w:pPr>
    </w:p>
    <w:p w:rsidR="00BB65FA" w:rsidRPr="00C4061B" w:rsidRDefault="00BB65FA" w:rsidP="00B82FA4">
      <w:pPr>
        <w:tabs>
          <w:tab w:val="left" w:pos="1620"/>
        </w:tabs>
        <w:spacing w:after="0" w:line="240" w:lineRule="auto"/>
        <w:ind w:left="1620" w:hanging="1620"/>
        <w:jc w:val="both"/>
        <w:rPr>
          <w:rFonts w:cstheme="minorHAnsi"/>
          <w:b/>
        </w:rPr>
      </w:pPr>
      <w:r w:rsidRPr="00C4061B">
        <w:rPr>
          <w:rFonts w:cstheme="minorHAnsi"/>
          <w:b/>
          <w:u w:val="single"/>
        </w:rPr>
        <w:t>Action Items:</w:t>
      </w:r>
      <w:r w:rsidRPr="00C4061B">
        <w:rPr>
          <w:rFonts w:cstheme="minorHAnsi"/>
          <w:b/>
        </w:rPr>
        <w:t xml:space="preserve"> </w:t>
      </w:r>
      <w:r w:rsidRPr="00C4061B">
        <w:rPr>
          <w:rFonts w:cstheme="minorHAnsi"/>
          <w:b/>
        </w:rPr>
        <w:tab/>
        <w:t>Conditional Use – Accessory Agricultural Housing</w:t>
      </w:r>
    </w:p>
    <w:p w:rsidR="003D08F8" w:rsidRDefault="003D08F8" w:rsidP="00B82FA4">
      <w:pPr>
        <w:spacing w:after="0" w:line="240" w:lineRule="auto"/>
        <w:jc w:val="both"/>
        <w:rPr>
          <w:rFonts w:cstheme="minorHAnsi"/>
          <w:b/>
          <w:bCs/>
        </w:rPr>
      </w:pPr>
    </w:p>
    <w:p w:rsidR="00BB65FA" w:rsidRPr="00C4061B" w:rsidRDefault="00BB65FA" w:rsidP="00B82FA4">
      <w:pPr>
        <w:spacing w:after="0" w:line="240" w:lineRule="auto"/>
        <w:jc w:val="both"/>
        <w:rPr>
          <w:rFonts w:cstheme="minorHAnsi"/>
        </w:rPr>
      </w:pPr>
      <w:r w:rsidRPr="00C4061B">
        <w:rPr>
          <w:rFonts w:cstheme="minorHAnsi"/>
          <w:b/>
          <w:bCs/>
        </w:rPr>
        <w:t>Zoning Designation:</w:t>
      </w:r>
      <w:r w:rsidRPr="00C4061B">
        <w:rPr>
          <w:rFonts w:cstheme="minorHAnsi"/>
        </w:rPr>
        <w:t xml:space="preserve"> A – Agricultural </w:t>
      </w:r>
    </w:p>
    <w:p w:rsidR="003D08F8" w:rsidRDefault="003D08F8" w:rsidP="00B82FA4">
      <w:pPr>
        <w:spacing w:after="0" w:line="240" w:lineRule="auto"/>
        <w:jc w:val="both"/>
        <w:rPr>
          <w:rFonts w:cstheme="minorHAnsi"/>
          <w:b/>
          <w:bCs/>
        </w:rPr>
      </w:pPr>
    </w:p>
    <w:p w:rsidR="00BB65FA" w:rsidRPr="00C4061B" w:rsidRDefault="00BB65FA" w:rsidP="00B82FA4">
      <w:pPr>
        <w:spacing w:after="0" w:line="240" w:lineRule="auto"/>
        <w:jc w:val="both"/>
        <w:rPr>
          <w:rFonts w:cstheme="minorHAnsi"/>
        </w:rPr>
      </w:pPr>
      <w:r w:rsidRPr="00C4061B">
        <w:rPr>
          <w:rFonts w:cstheme="minorHAnsi"/>
          <w:b/>
          <w:bCs/>
        </w:rPr>
        <w:t>Request:</w:t>
      </w:r>
      <w:r w:rsidRPr="00C4061B">
        <w:rPr>
          <w:rFonts w:cstheme="minorHAnsi"/>
        </w:rPr>
        <w:t xml:space="preserve"> </w:t>
      </w:r>
      <w:proofErr w:type="spellStart"/>
      <w:r w:rsidRPr="00C4061B">
        <w:rPr>
          <w:rFonts w:cstheme="minorHAnsi"/>
        </w:rPr>
        <w:t>Drumgoon</w:t>
      </w:r>
      <w:proofErr w:type="spellEnd"/>
      <w:r w:rsidRPr="00C4061B">
        <w:rPr>
          <w:rFonts w:cstheme="minorHAnsi"/>
        </w:rPr>
        <w:t xml:space="preserve"> </w:t>
      </w:r>
      <w:r w:rsidR="003D08F8">
        <w:rPr>
          <w:rFonts w:cstheme="minorHAnsi"/>
        </w:rPr>
        <w:t xml:space="preserve">Dairy </w:t>
      </w:r>
      <w:r w:rsidRPr="00C4061B">
        <w:rPr>
          <w:rFonts w:cstheme="minorHAnsi"/>
        </w:rPr>
        <w:t xml:space="preserve">requests to build a second dwelling to house an additional 8 employees </w:t>
      </w:r>
      <w:proofErr w:type="gramStart"/>
      <w:r w:rsidRPr="00C4061B">
        <w:rPr>
          <w:rFonts w:cstheme="minorHAnsi"/>
        </w:rPr>
        <w:t>for  a</w:t>
      </w:r>
      <w:proofErr w:type="gramEnd"/>
      <w:r w:rsidRPr="00C4061B">
        <w:rPr>
          <w:rFonts w:cstheme="minorHAnsi"/>
        </w:rPr>
        <w:t xml:space="preserve"> total of 24 employees housed on site.</w:t>
      </w:r>
    </w:p>
    <w:p w:rsidR="003D08F8" w:rsidRDefault="003D08F8" w:rsidP="00B82FA4">
      <w:pPr>
        <w:spacing w:after="0" w:line="240" w:lineRule="auto"/>
        <w:jc w:val="both"/>
        <w:rPr>
          <w:rFonts w:cstheme="minorHAnsi"/>
          <w:b/>
          <w:bCs/>
        </w:rPr>
      </w:pPr>
    </w:p>
    <w:p w:rsidR="00BB65FA" w:rsidRPr="00C4061B" w:rsidRDefault="00BB65FA" w:rsidP="00B82FA4">
      <w:pPr>
        <w:spacing w:after="0" w:line="240" w:lineRule="auto"/>
        <w:jc w:val="both"/>
        <w:rPr>
          <w:rFonts w:cstheme="minorHAnsi"/>
        </w:rPr>
      </w:pPr>
      <w:r w:rsidRPr="00C4061B">
        <w:rPr>
          <w:rFonts w:cstheme="minorHAnsi"/>
          <w:b/>
          <w:bCs/>
        </w:rPr>
        <w:t>History/Issue(</w:t>
      </w:r>
      <w:r w:rsidRPr="00C4061B">
        <w:rPr>
          <w:rFonts w:cstheme="minorHAnsi"/>
        </w:rPr>
        <w:t>s):</w:t>
      </w:r>
    </w:p>
    <w:p w:rsidR="003D08F8" w:rsidRDefault="003D08F8" w:rsidP="00B82FA4">
      <w:pPr>
        <w:tabs>
          <w:tab w:val="left" w:pos="374"/>
        </w:tabs>
        <w:spacing w:after="0" w:line="240" w:lineRule="auto"/>
        <w:ind w:left="374" w:hanging="374"/>
        <w:jc w:val="both"/>
        <w:rPr>
          <w:rFonts w:cstheme="minorHAnsi"/>
          <w:i/>
          <w:u w:val="single"/>
        </w:rPr>
      </w:pPr>
    </w:p>
    <w:p w:rsidR="005C66CE" w:rsidRDefault="0053400F" w:rsidP="00B82FA4">
      <w:pPr>
        <w:tabs>
          <w:tab w:val="left" w:pos="374"/>
        </w:tabs>
        <w:spacing w:after="0" w:line="240" w:lineRule="auto"/>
        <w:ind w:left="374" w:hanging="374"/>
        <w:jc w:val="both"/>
        <w:rPr>
          <w:rFonts w:cstheme="minorHAnsi"/>
        </w:rPr>
      </w:pPr>
      <w:r>
        <w:rPr>
          <w:rFonts w:cstheme="minorHAnsi"/>
        </w:rPr>
        <w:t xml:space="preserve">General Location: </w:t>
      </w:r>
    </w:p>
    <w:p w:rsidR="0053400F" w:rsidRPr="0053400F" w:rsidRDefault="00453E84" w:rsidP="00B82FA4">
      <w:pPr>
        <w:tabs>
          <w:tab w:val="left" w:pos="374"/>
        </w:tabs>
        <w:spacing w:after="0" w:line="240" w:lineRule="auto"/>
        <w:ind w:left="374" w:hanging="374"/>
        <w:jc w:val="both"/>
        <w:rPr>
          <w:rFonts w:cstheme="minorHAnsi"/>
        </w:rPr>
      </w:pPr>
      <w:r>
        <w:rPr>
          <w:noProof/>
        </w:rPr>
        <w:drawing>
          <wp:inline distT="0" distB="0" distL="0" distR="0" wp14:anchorId="2B92DE01" wp14:editId="728792A9">
            <wp:extent cx="594360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36720"/>
                    </a:xfrm>
                    <a:prstGeom prst="rect">
                      <a:avLst/>
                    </a:prstGeom>
                  </pic:spPr>
                </pic:pic>
              </a:graphicData>
            </a:graphic>
          </wp:inline>
        </w:drawing>
      </w:r>
    </w:p>
    <w:p w:rsidR="005C66CE" w:rsidRDefault="005C66CE" w:rsidP="00B82FA4">
      <w:pPr>
        <w:tabs>
          <w:tab w:val="left" w:pos="374"/>
        </w:tabs>
        <w:spacing w:after="0" w:line="240" w:lineRule="auto"/>
        <w:ind w:left="374" w:hanging="374"/>
        <w:jc w:val="both"/>
        <w:rPr>
          <w:rFonts w:cstheme="minorHAnsi"/>
          <w:i/>
          <w:u w:val="single"/>
        </w:rPr>
      </w:pPr>
    </w:p>
    <w:p w:rsidR="00BB65FA" w:rsidRPr="0053400F" w:rsidRDefault="00BB65FA" w:rsidP="00B82FA4">
      <w:pPr>
        <w:tabs>
          <w:tab w:val="left" w:pos="374"/>
        </w:tabs>
        <w:spacing w:after="0" w:line="240" w:lineRule="auto"/>
        <w:ind w:left="374" w:hanging="374"/>
        <w:jc w:val="both"/>
        <w:rPr>
          <w:rFonts w:cstheme="minorHAnsi"/>
          <w:u w:val="single"/>
        </w:rPr>
      </w:pPr>
      <w:r w:rsidRPr="0053400F">
        <w:rPr>
          <w:rFonts w:cstheme="minorHAnsi"/>
          <w:u w:val="single"/>
        </w:rPr>
        <w:t>Specifics of Request:</w:t>
      </w:r>
    </w:p>
    <w:p w:rsidR="003D08F8" w:rsidRPr="00C4061B" w:rsidRDefault="003D08F8" w:rsidP="00B82FA4">
      <w:pPr>
        <w:tabs>
          <w:tab w:val="left" w:pos="374"/>
        </w:tabs>
        <w:spacing w:after="0" w:line="240" w:lineRule="auto"/>
        <w:ind w:left="374" w:hanging="374"/>
        <w:jc w:val="both"/>
        <w:rPr>
          <w:rFonts w:cstheme="minorHAnsi"/>
        </w:rPr>
      </w:pPr>
    </w:p>
    <w:p w:rsidR="0053400F" w:rsidRDefault="00BB65FA" w:rsidP="0053400F">
      <w:pPr>
        <w:numPr>
          <w:ilvl w:val="0"/>
          <w:numId w:val="12"/>
        </w:numPr>
        <w:tabs>
          <w:tab w:val="left" w:pos="360"/>
        </w:tabs>
        <w:spacing w:after="0" w:line="240" w:lineRule="auto"/>
        <w:ind w:left="360"/>
        <w:jc w:val="both"/>
        <w:rPr>
          <w:rFonts w:cstheme="minorHAnsi"/>
        </w:rPr>
      </w:pPr>
      <w:r w:rsidRPr="00C4061B">
        <w:rPr>
          <w:rFonts w:cstheme="minorHAnsi"/>
        </w:rPr>
        <w:t>Drumgoon operates a Class A CAFO on the above described property.  They were permitted for 4,900 head of mature dairy cattle and 200 heifers in May of 2017.</w:t>
      </w:r>
    </w:p>
    <w:p w:rsidR="00BB65FA" w:rsidRPr="0053400F" w:rsidRDefault="00BB65FA" w:rsidP="0053400F">
      <w:pPr>
        <w:numPr>
          <w:ilvl w:val="0"/>
          <w:numId w:val="12"/>
        </w:numPr>
        <w:tabs>
          <w:tab w:val="left" w:pos="360"/>
        </w:tabs>
        <w:spacing w:after="0" w:line="240" w:lineRule="auto"/>
        <w:ind w:left="360"/>
        <w:jc w:val="both"/>
        <w:rPr>
          <w:rFonts w:cstheme="minorHAnsi"/>
        </w:rPr>
      </w:pPr>
      <w:proofErr w:type="spellStart"/>
      <w:r w:rsidRPr="0053400F">
        <w:rPr>
          <w:rFonts w:cstheme="minorHAnsi"/>
        </w:rPr>
        <w:t>Drumgoon</w:t>
      </w:r>
      <w:proofErr w:type="spellEnd"/>
      <w:r w:rsidRPr="0053400F">
        <w:rPr>
          <w:rFonts w:cstheme="minorHAnsi"/>
        </w:rPr>
        <w:t xml:space="preserve"> constructed a dormitory-style “farm dwelling” for up to 16 employees in 2017.  </w:t>
      </w:r>
      <w:r w:rsidR="00D217F3" w:rsidRPr="0053400F">
        <w:rPr>
          <w:rFonts w:cstheme="minorHAnsi"/>
        </w:rPr>
        <w:t xml:space="preserve">There is no record of county approval for the existing 16 employee structure. </w:t>
      </w:r>
    </w:p>
    <w:p w:rsidR="00BB65FA" w:rsidRPr="00C4061B" w:rsidRDefault="00BB65FA" w:rsidP="00B82FA4">
      <w:pPr>
        <w:numPr>
          <w:ilvl w:val="0"/>
          <w:numId w:val="12"/>
        </w:numPr>
        <w:tabs>
          <w:tab w:val="left" w:pos="360"/>
        </w:tabs>
        <w:spacing w:after="0" w:line="240" w:lineRule="auto"/>
        <w:ind w:left="360"/>
        <w:jc w:val="both"/>
        <w:rPr>
          <w:rFonts w:cstheme="minorHAnsi"/>
        </w:rPr>
      </w:pPr>
      <w:r w:rsidRPr="00C4061B">
        <w:rPr>
          <w:rFonts w:cstheme="minorHAnsi"/>
        </w:rPr>
        <w:lastRenderedPageBreak/>
        <w:t>The applicant requests to build a second dwelling for up to 8 additional employees.  The structure will have steel siding and be constructed more like a 4-plex with 2 bedroom units and central corridor with a washroom and utility room.</w:t>
      </w:r>
    </w:p>
    <w:p w:rsidR="00BB65FA" w:rsidRPr="0053400F" w:rsidRDefault="00BB65FA" w:rsidP="00B82FA4">
      <w:pPr>
        <w:spacing w:after="0" w:line="240" w:lineRule="auto"/>
        <w:jc w:val="both"/>
        <w:rPr>
          <w:rFonts w:cstheme="minorHAnsi"/>
          <w:u w:val="single"/>
        </w:rPr>
      </w:pPr>
    </w:p>
    <w:p w:rsidR="00BB65FA" w:rsidRPr="0053400F" w:rsidRDefault="00BB65FA" w:rsidP="00B82FA4">
      <w:pPr>
        <w:spacing w:after="0" w:line="240" w:lineRule="auto"/>
        <w:jc w:val="both"/>
        <w:rPr>
          <w:rFonts w:cstheme="minorHAnsi"/>
          <w:u w:val="single"/>
        </w:rPr>
      </w:pPr>
      <w:r w:rsidRPr="0053400F">
        <w:rPr>
          <w:rFonts w:cstheme="minorHAnsi"/>
          <w:u w:val="single"/>
        </w:rPr>
        <w:t>Ordinance and Comprehensive Land Use Plan regarding this request:</w:t>
      </w:r>
    </w:p>
    <w:p w:rsidR="005C66CE" w:rsidRPr="00C4061B" w:rsidRDefault="005C66CE" w:rsidP="00B82FA4">
      <w:pPr>
        <w:spacing w:after="0" w:line="240" w:lineRule="auto"/>
        <w:jc w:val="both"/>
        <w:rPr>
          <w:rFonts w:cstheme="minorHAnsi"/>
          <w:i/>
          <w:u w:val="single"/>
        </w:rPr>
      </w:pPr>
    </w:p>
    <w:p w:rsidR="00BB65FA" w:rsidRPr="00C4061B" w:rsidRDefault="00BB65FA" w:rsidP="00B82FA4">
      <w:pPr>
        <w:numPr>
          <w:ilvl w:val="0"/>
          <w:numId w:val="11"/>
        </w:numPr>
        <w:tabs>
          <w:tab w:val="clear" w:pos="720"/>
          <w:tab w:val="left" w:pos="360"/>
        </w:tabs>
        <w:spacing w:after="0" w:line="240" w:lineRule="auto"/>
        <w:ind w:left="360"/>
        <w:jc w:val="both"/>
        <w:rPr>
          <w:rFonts w:cstheme="minorHAnsi"/>
        </w:rPr>
      </w:pPr>
      <w:r w:rsidRPr="00C4061B">
        <w:rPr>
          <w:rFonts w:cstheme="minorHAnsi"/>
        </w:rPr>
        <w:t>In 2017 the Zoning Ordinance was amended to allow for “Accessory Agricultural Housing” as a conditional Use.</w:t>
      </w:r>
    </w:p>
    <w:p w:rsidR="00BB65FA" w:rsidRPr="00C4061B" w:rsidRDefault="00BB65FA" w:rsidP="00B82FA4">
      <w:pPr>
        <w:numPr>
          <w:ilvl w:val="0"/>
          <w:numId w:val="11"/>
        </w:numPr>
        <w:tabs>
          <w:tab w:val="clear" w:pos="720"/>
          <w:tab w:val="left" w:pos="360"/>
        </w:tabs>
        <w:spacing w:after="0" w:line="240" w:lineRule="auto"/>
        <w:ind w:left="360"/>
        <w:jc w:val="both"/>
        <w:rPr>
          <w:rFonts w:cstheme="minorHAnsi"/>
        </w:rPr>
      </w:pPr>
      <w:r w:rsidRPr="00C4061B">
        <w:rPr>
          <w:rFonts w:cstheme="minorHAnsi"/>
        </w:rPr>
        <w:t>The farm owner does not live on the same lot (not required by ordinance)</w:t>
      </w:r>
    </w:p>
    <w:p w:rsidR="00BB65FA" w:rsidRPr="00C4061B" w:rsidRDefault="00BB65FA" w:rsidP="00B82FA4">
      <w:pPr>
        <w:numPr>
          <w:ilvl w:val="0"/>
          <w:numId w:val="11"/>
        </w:numPr>
        <w:tabs>
          <w:tab w:val="clear" w:pos="720"/>
          <w:tab w:val="left" w:pos="360"/>
        </w:tabs>
        <w:spacing w:after="0" w:line="240" w:lineRule="auto"/>
        <w:ind w:left="360"/>
        <w:jc w:val="both"/>
        <w:rPr>
          <w:rFonts w:cstheme="minorHAnsi"/>
        </w:rPr>
      </w:pPr>
      <w:r w:rsidRPr="00C4061B">
        <w:rPr>
          <w:rFonts w:cstheme="minorHAnsi"/>
        </w:rPr>
        <w:t>The lot contains 160 acres (minimum 2 acres required.)</w:t>
      </w:r>
    </w:p>
    <w:p w:rsidR="00BB65FA" w:rsidRPr="00C4061B" w:rsidRDefault="00BB65FA" w:rsidP="00B82FA4">
      <w:pPr>
        <w:numPr>
          <w:ilvl w:val="0"/>
          <w:numId w:val="11"/>
        </w:numPr>
        <w:tabs>
          <w:tab w:val="clear" w:pos="720"/>
          <w:tab w:val="left" w:pos="360"/>
        </w:tabs>
        <w:spacing w:after="0" w:line="240" w:lineRule="auto"/>
        <w:ind w:left="360"/>
        <w:jc w:val="both"/>
        <w:rPr>
          <w:rFonts w:cstheme="minorHAnsi"/>
        </w:rPr>
      </w:pPr>
      <w:r w:rsidRPr="00C4061B">
        <w:rPr>
          <w:rFonts w:cstheme="minorHAnsi"/>
        </w:rPr>
        <w:t>This request will allow for a total of two dwellings one accommodating 16 individuals and the other (new structure) accommodating 8 individuals.</w:t>
      </w:r>
    </w:p>
    <w:p w:rsidR="00BB65FA" w:rsidRPr="00C4061B" w:rsidRDefault="00BB65FA" w:rsidP="005C66CE">
      <w:pPr>
        <w:numPr>
          <w:ilvl w:val="1"/>
          <w:numId w:val="11"/>
        </w:numPr>
        <w:tabs>
          <w:tab w:val="clear" w:pos="1080"/>
          <w:tab w:val="left" w:pos="360"/>
        </w:tabs>
        <w:spacing w:after="0" w:line="240" w:lineRule="auto"/>
        <w:ind w:left="720"/>
        <w:jc w:val="both"/>
        <w:rPr>
          <w:rFonts w:cstheme="minorHAnsi"/>
        </w:rPr>
      </w:pPr>
      <w:r w:rsidRPr="00C4061B">
        <w:rPr>
          <w:rFonts w:cstheme="minorHAnsi"/>
        </w:rPr>
        <w:t>The ordinance references “dwelling” rather than more than “dwelling</w:t>
      </w:r>
      <w:r w:rsidRPr="00C4061B">
        <w:rPr>
          <w:rFonts w:cstheme="minorHAnsi"/>
          <w:b/>
        </w:rPr>
        <w:t>s</w:t>
      </w:r>
      <w:r w:rsidRPr="00C4061B">
        <w:rPr>
          <w:rFonts w:cstheme="minorHAnsi"/>
        </w:rPr>
        <w:t>”.  The board will have to determine whether the intent was to limit the numbers AND the number of structures; or to specifically limit the number of residents only.</w:t>
      </w:r>
    </w:p>
    <w:p w:rsidR="00BB65FA" w:rsidRPr="00C4061B" w:rsidRDefault="00BB65FA" w:rsidP="005C66CE">
      <w:pPr>
        <w:numPr>
          <w:ilvl w:val="1"/>
          <w:numId w:val="11"/>
        </w:numPr>
        <w:tabs>
          <w:tab w:val="clear" w:pos="1080"/>
          <w:tab w:val="left" w:pos="360"/>
        </w:tabs>
        <w:spacing w:after="0" w:line="240" w:lineRule="auto"/>
        <w:ind w:left="720"/>
        <w:jc w:val="both"/>
        <w:rPr>
          <w:rFonts w:cstheme="minorHAnsi"/>
        </w:rPr>
      </w:pPr>
      <w:r w:rsidRPr="00C4061B">
        <w:rPr>
          <w:rFonts w:cstheme="minorHAnsi"/>
        </w:rPr>
        <w:t>The Board will have to determine whether vertical steel siding is appropriate for the siding of the structure.</w:t>
      </w:r>
    </w:p>
    <w:p w:rsidR="00BB65FA" w:rsidRPr="00C4061B" w:rsidRDefault="002F709F" w:rsidP="00B82FA4">
      <w:pPr>
        <w:numPr>
          <w:ilvl w:val="0"/>
          <w:numId w:val="11"/>
        </w:numPr>
        <w:tabs>
          <w:tab w:val="clear" w:pos="720"/>
          <w:tab w:val="left" w:pos="360"/>
        </w:tabs>
        <w:spacing w:after="0" w:line="240" w:lineRule="auto"/>
        <w:ind w:left="360"/>
        <w:jc w:val="both"/>
        <w:rPr>
          <w:rFonts w:cstheme="minorHAnsi"/>
        </w:rPr>
      </w:pPr>
      <w:r>
        <w:rPr>
          <w:rFonts w:cstheme="minorHAnsi"/>
        </w:rPr>
        <w:t xml:space="preserve">Section 3.04.05 requires transfer of building site eligibility related to Accessory Agricultural Housing. </w:t>
      </w:r>
      <w:r w:rsidR="00BB65FA" w:rsidRPr="00C4061B">
        <w:rPr>
          <w:rFonts w:cstheme="minorHAnsi"/>
        </w:rPr>
        <w:t xml:space="preserve">The reference to eight (8) dwelling units in </w:t>
      </w:r>
      <w:r w:rsidR="00BB65FA" w:rsidRPr="0053400F">
        <w:rPr>
          <w:rFonts w:cstheme="minorHAnsi"/>
        </w:rPr>
        <w:t>section 3</w:t>
      </w:r>
      <w:r>
        <w:rPr>
          <w:rFonts w:cstheme="minorHAnsi"/>
        </w:rPr>
        <w:t>.04.05.3</w:t>
      </w:r>
      <w:r w:rsidR="00BB65FA" w:rsidRPr="00C4061B">
        <w:rPr>
          <w:rFonts w:cstheme="minorHAnsi"/>
        </w:rPr>
        <w:t xml:space="preserve"> of the ordinance is implied to equal 24 unrelated individua</w:t>
      </w:r>
      <w:r>
        <w:rPr>
          <w:rFonts w:cstheme="minorHAnsi"/>
        </w:rPr>
        <w:t>ls as is requested here.  Currently there is one multi-family farm dwelling on the NW ¼ S</w:t>
      </w:r>
      <w:r w:rsidR="00BB65FA" w:rsidRPr="00C4061B">
        <w:rPr>
          <w:rFonts w:cstheme="minorHAnsi"/>
        </w:rPr>
        <w:t>ection</w:t>
      </w:r>
      <w:r>
        <w:rPr>
          <w:rFonts w:cstheme="minorHAnsi"/>
        </w:rPr>
        <w:t xml:space="preserve"> 6-113-53</w:t>
      </w:r>
      <w:r w:rsidR="00BB65FA" w:rsidRPr="00C4061B">
        <w:rPr>
          <w:rFonts w:cstheme="minorHAnsi"/>
        </w:rPr>
        <w:t xml:space="preserve">, and none on the NE1/4 of Section 1-113-53 (across the road).  </w:t>
      </w:r>
    </w:p>
    <w:p w:rsidR="00BB65FA" w:rsidRPr="0053400F" w:rsidRDefault="002F709F" w:rsidP="005C66CE">
      <w:pPr>
        <w:numPr>
          <w:ilvl w:val="1"/>
          <w:numId w:val="11"/>
        </w:numPr>
        <w:tabs>
          <w:tab w:val="clear" w:pos="1080"/>
          <w:tab w:val="left" w:pos="360"/>
        </w:tabs>
        <w:spacing w:after="0" w:line="240" w:lineRule="auto"/>
        <w:ind w:left="720"/>
        <w:jc w:val="both"/>
        <w:rPr>
          <w:rFonts w:cstheme="minorHAnsi"/>
        </w:rPr>
      </w:pPr>
      <w:r w:rsidRPr="0053400F">
        <w:rPr>
          <w:rFonts w:cstheme="minorHAnsi"/>
        </w:rPr>
        <w:t>In order to meet the building site eligibility requirements, t</w:t>
      </w:r>
      <w:r w:rsidR="00BB65FA" w:rsidRPr="0053400F">
        <w:rPr>
          <w:rFonts w:cstheme="minorHAnsi"/>
        </w:rPr>
        <w:t>he board will have to determine that “contiguous ownership” for the purposes of this ordinance includes “across the road.”</w:t>
      </w:r>
    </w:p>
    <w:p w:rsidR="00BB65FA" w:rsidRPr="00C4061B" w:rsidRDefault="00BB65FA" w:rsidP="005C66CE">
      <w:pPr>
        <w:numPr>
          <w:ilvl w:val="1"/>
          <w:numId w:val="11"/>
        </w:numPr>
        <w:tabs>
          <w:tab w:val="clear" w:pos="1080"/>
          <w:tab w:val="left" w:pos="360"/>
        </w:tabs>
        <w:spacing w:after="0" w:line="240" w:lineRule="auto"/>
        <w:ind w:left="720"/>
        <w:jc w:val="both"/>
        <w:rPr>
          <w:rFonts w:cstheme="minorHAnsi"/>
        </w:rPr>
      </w:pPr>
      <w:r w:rsidRPr="00C4061B">
        <w:rPr>
          <w:rFonts w:cstheme="minorHAnsi"/>
        </w:rPr>
        <w:t xml:space="preserve">Applicant agrees to file a document transferring building </w:t>
      </w:r>
      <w:r w:rsidR="007F7AEF">
        <w:rPr>
          <w:rFonts w:cstheme="minorHAnsi"/>
        </w:rPr>
        <w:t xml:space="preserve">site eligibility </w:t>
      </w:r>
      <w:r w:rsidRPr="00C4061B">
        <w:rPr>
          <w:rFonts w:cstheme="minorHAnsi"/>
        </w:rPr>
        <w:t>right</w:t>
      </w:r>
      <w:r w:rsidR="007F7AEF">
        <w:rPr>
          <w:rFonts w:cstheme="minorHAnsi"/>
        </w:rPr>
        <w:t>s</w:t>
      </w:r>
      <w:r w:rsidRPr="00C4061B">
        <w:rPr>
          <w:rFonts w:cstheme="minorHAnsi"/>
        </w:rPr>
        <w:t xml:space="preserve"> from the applicable quarter-quarter sections to this location if approved.</w:t>
      </w:r>
    </w:p>
    <w:p w:rsidR="00BB65FA" w:rsidRPr="0053400F" w:rsidRDefault="00BB65FA" w:rsidP="00B82FA4">
      <w:pPr>
        <w:numPr>
          <w:ilvl w:val="0"/>
          <w:numId w:val="11"/>
        </w:numPr>
        <w:tabs>
          <w:tab w:val="clear" w:pos="720"/>
          <w:tab w:val="left" w:pos="360"/>
        </w:tabs>
        <w:spacing w:after="0" w:line="240" w:lineRule="auto"/>
        <w:ind w:left="360"/>
        <w:jc w:val="both"/>
        <w:rPr>
          <w:rFonts w:cstheme="minorHAnsi"/>
        </w:rPr>
      </w:pPr>
      <w:r w:rsidRPr="0053400F">
        <w:rPr>
          <w:rFonts w:cstheme="minorHAnsi"/>
        </w:rPr>
        <w:t xml:space="preserve">The proposed structure will be required to meet </w:t>
      </w:r>
      <w:r w:rsidR="00DC466C" w:rsidRPr="0053400F">
        <w:rPr>
          <w:rFonts w:cstheme="minorHAnsi"/>
        </w:rPr>
        <w:t>International Building C</w:t>
      </w:r>
      <w:r w:rsidRPr="0053400F">
        <w:rPr>
          <w:rFonts w:cstheme="minorHAnsi"/>
        </w:rPr>
        <w:t>o</w:t>
      </w:r>
      <w:r w:rsidR="007F7AEF" w:rsidRPr="0053400F">
        <w:rPr>
          <w:rFonts w:cstheme="minorHAnsi"/>
        </w:rPr>
        <w:t>de in accordance with SDCL 11-10-6</w:t>
      </w:r>
    </w:p>
    <w:p w:rsidR="00BB65FA" w:rsidRPr="00C4061B" w:rsidRDefault="00BB65FA" w:rsidP="00B82FA4">
      <w:pPr>
        <w:numPr>
          <w:ilvl w:val="0"/>
          <w:numId w:val="11"/>
        </w:numPr>
        <w:tabs>
          <w:tab w:val="clear" w:pos="720"/>
          <w:tab w:val="left" w:pos="360"/>
        </w:tabs>
        <w:spacing w:after="0" w:line="240" w:lineRule="auto"/>
        <w:ind w:left="360"/>
        <w:jc w:val="both"/>
        <w:rPr>
          <w:rFonts w:cstheme="minorHAnsi"/>
        </w:rPr>
      </w:pPr>
      <w:r w:rsidRPr="00C4061B">
        <w:rPr>
          <w:rFonts w:cstheme="minorHAnsi"/>
        </w:rPr>
        <w:t>Sanitary sewer is required to be installed in accordance with SDDENR standards.</w:t>
      </w:r>
    </w:p>
    <w:p w:rsidR="005C66CE" w:rsidRDefault="005C66CE" w:rsidP="00B82FA4">
      <w:pPr>
        <w:spacing w:after="0" w:line="240" w:lineRule="auto"/>
        <w:jc w:val="both"/>
        <w:rPr>
          <w:rFonts w:cstheme="minorHAnsi"/>
          <w:b/>
          <w:u w:val="single"/>
        </w:rPr>
      </w:pPr>
    </w:p>
    <w:p w:rsidR="00153762" w:rsidRDefault="00153762" w:rsidP="00B82FA4">
      <w:pPr>
        <w:spacing w:after="0" w:line="240" w:lineRule="auto"/>
        <w:jc w:val="both"/>
        <w:rPr>
          <w:rFonts w:cstheme="minorHAnsi"/>
          <w:b/>
          <w:u w:val="single"/>
        </w:rPr>
      </w:pPr>
      <w:r w:rsidRPr="00C4061B">
        <w:rPr>
          <w:rFonts w:cstheme="minorHAnsi"/>
          <w:b/>
          <w:u w:val="single"/>
        </w:rPr>
        <w:t xml:space="preserve">Issue #3: Variance </w:t>
      </w:r>
    </w:p>
    <w:p w:rsidR="005C66CE" w:rsidRPr="00C4061B" w:rsidRDefault="005C66CE" w:rsidP="00B82FA4">
      <w:pPr>
        <w:spacing w:after="0" w:line="240" w:lineRule="auto"/>
        <w:jc w:val="both"/>
        <w:rPr>
          <w:rFonts w:cstheme="minorHAnsi"/>
          <w:b/>
          <w:u w:val="single"/>
        </w:rPr>
      </w:pPr>
    </w:p>
    <w:p w:rsidR="00F44111" w:rsidRDefault="00F44111" w:rsidP="00B82FA4">
      <w:pPr>
        <w:spacing w:after="0" w:line="240" w:lineRule="auto"/>
        <w:jc w:val="both"/>
        <w:rPr>
          <w:rFonts w:cstheme="minorHAnsi"/>
          <w:b/>
        </w:rPr>
      </w:pPr>
      <w:r w:rsidRPr="00C4061B">
        <w:rPr>
          <w:rFonts w:cstheme="minorHAnsi"/>
          <w:b/>
        </w:rPr>
        <w:t>Applicant: Casey Witt</w:t>
      </w:r>
    </w:p>
    <w:p w:rsidR="005C66CE" w:rsidRPr="00C4061B" w:rsidRDefault="005C66CE" w:rsidP="00B82FA4">
      <w:pPr>
        <w:spacing w:after="0" w:line="240" w:lineRule="auto"/>
        <w:jc w:val="both"/>
        <w:rPr>
          <w:rFonts w:cstheme="minorHAnsi"/>
          <w:b/>
        </w:rPr>
      </w:pPr>
    </w:p>
    <w:p w:rsidR="00F44111" w:rsidRDefault="00F44111" w:rsidP="00B82FA4">
      <w:pPr>
        <w:spacing w:after="0" w:line="240" w:lineRule="auto"/>
        <w:jc w:val="both"/>
        <w:rPr>
          <w:rFonts w:cstheme="minorHAnsi"/>
          <w:b/>
        </w:rPr>
      </w:pPr>
      <w:r w:rsidRPr="00C4061B">
        <w:rPr>
          <w:rFonts w:cstheme="minorHAnsi"/>
          <w:b/>
        </w:rPr>
        <w:t xml:space="preserve">Owner: Steve and Aryls Sikorski </w:t>
      </w:r>
    </w:p>
    <w:p w:rsidR="005C66CE" w:rsidRPr="00C4061B" w:rsidRDefault="005C66CE" w:rsidP="00B82FA4">
      <w:pPr>
        <w:spacing w:after="0" w:line="240" w:lineRule="auto"/>
        <w:jc w:val="both"/>
        <w:rPr>
          <w:rFonts w:cstheme="minorHAnsi"/>
          <w:b/>
        </w:rPr>
      </w:pPr>
    </w:p>
    <w:p w:rsidR="00F44111" w:rsidRPr="00C4061B" w:rsidRDefault="00F44111" w:rsidP="00B82FA4">
      <w:pPr>
        <w:spacing w:after="0" w:line="240" w:lineRule="auto"/>
        <w:jc w:val="both"/>
        <w:rPr>
          <w:rFonts w:cstheme="minorHAnsi"/>
        </w:rPr>
      </w:pPr>
      <w:r w:rsidRPr="00C4061B">
        <w:rPr>
          <w:rFonts w:cstheme="minorHAnsi"/>
          <w:b/>
        </w:rPr>
        <w:t xml:space="preserve">Property Description: </w:t>
      </w:r>
      <w:r w:rsidR="0053400F">
        <w:rPr>
          <w:rFonts w:cstheme="minorHAnsi"/>
        </w:rPr>
        <w:t>Nitte</w:t>
      </w:r>
      <w:r w:rsidRPr="00C4061B">
        <w:rPr>
          <w:rFonts w:cstheme="minorHAnsi"/>
        </w:rPr>
        <w:t>berg Beach Lot 26 in Section 20-113N-R52W of the 5</w:t>
      </w:r>
      <w:r w:rsidRPr="00C4061B">
        <w:rPr>
          <w:rFonts w:cstheme="minorHAnsi"/>
          <w:vertAlign w:val="superscript"/>
        </w:rPr>
        <w:t>th</w:t>
      </w:r>
      <w:r w:rsidRPr="00C4061B">
        <w:rPr>
          <w:rFonts w:cstheme="minorHAnsi"/>
        </w:rPr>
        <w:t xml:space="preserve"> P.M. in Hamlin County, South Dakota.</w:t>
      </w:r>
    </w:p>
    <w:p w:rsidR="005C66CE" w:rsidRDefault="005C66CE" w:rsidP="00B82FA4">
      <w:pPr>
        <w:spacing w:after="0" w:line="240" w:lineRule="auto"/>
        <w:jc w:val="both"/>
        <w:rPr>
          <w:rFonts w:cstheme="minorHAnsi"/>
          <w:b/>
        </w:rPr>
      </w:pPr>
    </w:p>
    <w:p w:rsidR="00F44111" w:rsidRPr="00C4061B" w:rsidRDefault="00F44111" w:rsidP="00B82FA4">
      <w:pPr>
        <w:spacing w:after="0" w:line="240" w:lineRule="auto"/>
        <w:jc w:val="both"/>
        <w:rPr>
          <w:rFonts w:cstheme="minorHAnsi"/>
        </w:rPr>
      </w:pPr>
      <w:r w:rsidRPr="00C4061B">
        <w:rPr>
          <w:rFonts w:cstheme="minorHAnsi"/>
          <w:b/>
        </w:rPr>
        <w:t xml:space="preserve">Action Item: </w:t>
      </w:r>
      <w:r w:rsidRPr="00C4061B">
        <w:rPr>
          <w:rFonts w:cstheme="minorHAnsi"/>
        </w:rPr>
        <w:t xml:space="preserve">Rear Yard Lake Front Setback (3.07.09) </w:t>
      </w:r>
    </w:p>
    <w:p w:rsidR="005C66CE" w:rsidRDefault="005C66CE" w:rsidP="00B82FA4">
      <w:pPr>
        <w:spacing w:after="0" w:line="240" w:lineRule="auto"/>
        <w:jc w:val="both"/>
        <w:rPr>
          <w:rFonts w:cstheme="minorHAnsi"/>
          <w:b/>
        </w:rPr>
      </w:pPr>
    </w:p>
    <w:p w:rsidR="00DA6811" w:rsidRPr="00C4061B" w:rsidRDefault="00DA6811" w:rsidP="00B82FA4">
      <w:pPr>
        <w:spacing w:after="0" w:line="240" w:lineRule="auto"/>
        <w:jc w:val="both"/>
        <w:rPr>
          <w:rFonts w:cstheme="minorHAnsi"/>
          <w:b/>
        </w:rPr>
      </w:pPr>
      <w:r w:rsidRPr="00C4061B">
        <w:rPr>
          <w:rFonts w:cstheme="minorHAnsi"/>
          <w:b/>
        </w:rPr>
        <w:t>Zoning Designation: Lake Park 1</w:t>
      </w:r>
    </w:p>
    <w:p w:rsidR="005C66CE" w:rsidRDefault="005C66CE" w:rsidP="00B82FA4">
      <w:pPr>
        <w:spacing w:after="0" w:line="240" w:lineRule="auto"/>
        <w:jc w:val="both"/>
        <w:rPr>
          <w:rFonts w:cstheme="minorHAnsi"/>
          <w:b/>
        </w:rPr>
      </w:pPr>
    </w:p>
    <w:p w:rsidR="00773755" w:rsidRPr="00C4061B" w:rsidRDefault="00773755" w:rsidP="00B82FA4">
      <w:pPr>
        <w:spacing w:after="0" w:line="240" w:lineRule="auto"/>
        <w:jc w:val="both"/>
        <w:rPr>
          <w:rFonts w:cstheme="minorHAnsi"/>
        </w:rPr>
      </w:pPr>
      <w:r w:rsidRPr="00C4061B">
        <w:rPr>
          <w:rFonts w:cstheme="minorHAnsi"/>
          <w:b/>
        </w:rPr>
        <w:t xml:space="preserve">Request: Mr. Witt is requesting a reduced setback to build a deck on the lake front for the Sikorski’s house. </w:t>
      </w:r>
    </w:p>
    <w:p w:rsidR="00773755" w:rsidRPr="00C4061B" w:rsidRDefault="00773755" w:rsidP="00453E84">
      <w:pPr>
        <w:pStyle w:val="ListParagraph"/>
        <w:numPr>
          <w:ilvl w:val="0"/>
          <w:numId w:val="6"/>
        </w:numPr>
        <w:spacing w:after="0" w:line="240" w:lineRule="auto"/>
        <w:ind w:left="360"/>
        <w:jc w:val="both"/>
        <w:rPr>
          <w:rFonts w:cstheme="minorHAnsi"/>
        </w:rPr>
      </w:pPr>
      <w:r w:rsidRPr="00C4061B">
        <w:rPr>
          <w:rFonts w:cstheme="minorHAnsi"/>
        </w:rPr>
        <w:t>Staff Review of the Application</w:t>
      </w:r>
    </w:p>
    <w:p w:rsidR="00D60C70" w:rsidRDefault="00773755" w:rsidP="00453E84">
      <w:pPr>
        <w:pStyle w:val="ListParagraph"/>
        <w:numPr>
          <w:ilvl w:val="1"/>
          <w:numId w:val="6"/>
        </w:numPr>
        <w:spacing w:after="0" w:line="240" w:lineRule="auto"/>
        <w:ind w:left="1080"/>
        <w:jc w:val="both"/>
        <w:rPr>
          <w:rFonts w:cstheme="minorHAnsi"/>
        </w:rPr>
      </w:pPr>
      <w:r w:rsidRPr="00C4061B">
        <w:rPr>
          <w:rFonts w:cstheme="minorHAnsi"/>
        </w:rPr>
        <w:t>General Location</w:t>
      </w:r>
      <w:r w:rsidR="005C66CE">
        <w:rPr>
          <w:rFonts w:cstheme="minorHAnsi"/>
        </w:rPr>
        <w:t xml:space="preserve"> </w:t>
      </w:r>
    </w:p>
    <w:p w:rsidR="00453E84" w:rsidRDefault="00453E84" w:rsidP="00453E84">
      <w:pPr>
        <w:spacing w:after="0" w:line="240" w:lineRule="auto"/>
        <w:jc w:val="both"/>
        <w:rPr>
          <w:rFonts w:cstheme="minorHAnsi"/>
        </w:rPr>
      </w:pPr>
    </w:p>
    <w:p w:rsidR="00453E84" w:rsidRDefault="00453E84" w:rsidP="00453E84">
      <w:pPr>
        <w:spacing w:after="0" w:line="240" w:lineRule="auto"/>
        <w:jc w:val="both"/>
        <w:rPr>
          <w:rFonts w:cstheme="minorHAnsi"/>
        </w:rPr>
      </w:pPr>
    </w:p>
    <w:p w:rsidR="00453E84" w:rsidRPr="00453E84" w:rsidRDefault="00453E84" w:rsidP="00453E84">
      <w:pPr>
        <w:spacing w:after="0" w:line="240" w:lineRule="auto"/>
        <w:jc w:val="both"/>
        <w:rPr>
          <w:rFonts w:cstheme="minorHAnsi"/>
        </w:rPr>
      </w:pPr>
    </w:p>
    <w:p w:rsidR="00BA75D9" w:rsidRDefault="00BA75D9" w:rsidP="00BA75D9">
      <w:pPr>
        <w:pStyle w:val="ListParagraph"/>
        <w:spacing w:after="0" w:line="240" w:lineRule="auto"/>
        <w:ind w:left="1440"/>
        <w:jc w:val="both"/>
        <w:rPr>
          <w:rFonts w:cstheme="minorHAnsi"/>
          <w:noProof/>
        </w:rPr>
      </w:pPr>
    </w:p>
    <w:p w:rsidR="00BA75D9" w:rsidRDefault="00453E84" w:rsidP="00BA75D9">
      <w:pPr>
        <w:pStyle w:val="ListParagraph"/>
        <w:spacing w:after="0" w:line="240" w:lineRule="auto"/>
        <w:ind w:left="1440"/>
        <w:jc w:val="both"/>
        <w:rPr>
          <w:rFonts w:cstheme="minorHAnsi"/>
          <w:noProof/>
        </w:rPr>
      </w:pPr>
      <w:r>
        <w:rPr>
          <w:rFonts w:cstheme="minorHAnsi"/>
          <w:noProof/>
        </w:rPr>
        <w:lastRenderedPageBreak/>
        <w:drawing>
          <wp:anchor distT="0" distB="0" distL="114300" distR="114300" simplePos="0" relativeHeight="251655168" behindDoc="0" locked="0" layoutInCell="1" allowOverlap="1">
            <wp:simplePos x="0" y="0"/>
            <wp:positionH relativeFrom="column">
              <wp:posOffset>257810</wp:posOffset>
            </wp:positionH>
            <wp:positionV relativeFrom="paragraph">
              <wp:posOffset>-162</wp:posOffset>
            </wp:positionV>
            <wp:extent cx="5943600" cy="3990975"/>
            <wp:effectExtent l="19050" t="0" r="0" b="0"/>
            <wp:wrapNone/>
            <wp:docPr id="3" name="Picture 2" descr="witt staff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t staff report.JPG"/>
                    <pic:cNvPicPr/>
                  </pic:nvPicPr>
                  <pic:blipFill>
                    <a:blip r:embed="rId7" cstate="print"/>
                    <a:stretch>
                      <a:fillRect/>
                    </a:stretch>
                  </pic:blipFill>
                  <pic:spPr>
                    <a:xfrm>
                      <a:off x="0" y="0"/>
                      <a:ext cx="5943600" cy="3990975"/>
                    </a:xfrm>
                    <a:prstGeom prst="rect">
                      <a:avLst/>
                    </a:prstGeom>
                  </pic:spPr>
                </pic:pic>
              </a:graphicData>
            </a:graphic>
          </wp:anchor>
        </w:drawing>
      </w: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Default="00BA75D9" w:rsidP="00BA75D9">
      <w:pPr>
        <w:pStyle w:val="ListParagraph"/>
        <w:spacing w:after="0" w:line="240" w:lineRule="auto"/>
        <w:ind w:left="1440"/>
        <w:jc w:val="both"/>
        <w:rPr>
          <w:rFonts w:cstheme="minorHAnsi"/>
        </w:rPr>
      </w:pPr>
    </w:p>
    <w:p w:rsidR="00BA75D9" w:rsidRPr="00BA75D9" w:rsidRDefault="00BA75D9" w:rsidP="00BA75D9">
      <w:pPr>
        <w:pStyle w:val="ListParagraph"/>
        <w:spacing w:after="0" w:line="240" w:lineRule="auto"/>
        <w:ind w:left="1440"/>
        <w:jc w:val="both"/>
        <w:rPr>
          <w:rFonts w:cstheme="minorHAnsi"/>
        </w:rPr>
      </w:pPr>
    </w:p>
    <w:p w:rsidR="00BA75D9" w:rsidRDefault="00BA75D9" w:rsidP="00BA75D9">
      <w:pPr>
        <w:spacing w:after="0" w:line="240" w:lineRule="auto"/>
        <w:jc w:val="both"/>
        <w:rPr>
          <w:rFonts w:cstheme="minorHAnsi"/>
        </w:rPr>
      </w:pPr>
    </w:p>
    <w:p w:rsidR="00BA75D9" w:rsidRDefault="00BA75D9" w:rsidP="00BA75D9">
      <w:pPr>
        <w:spacing w:after="0" w:line="240" w:lineRule="auto"/>
        <w:jc w:val="both"/>
        <w:rPr>
          <w:rFonts w:cstheme="minorHAnsi"/>
        </w:rPr>
      </w:pPr>
    </w:p>
    <w:p w:rsidR="00453E84" w:rsidRDefault="00453E84" w:rsidP="00BA75D9">
      <w:pPr>
        <w:spacing w:after="0" w:line="240" w:lineRule="auto"/>
        <w:jc w:val="both"/>
        <w:rPr>
          <w:rFonts w:cstheme="minorHAnsi"/>
        </w:rPr>
      </w:pPr>
    </w:p>
    <w:p w:rsidR="00453E84" w:rsidRDefault="00453E84" w:rsidP="00BA75D9">
      <w:pPr>
        <w:spacing w:after="0" w:line="240" w:lineRule="auto"/>
        <w:jc w:val="both"/>
        <w:rPr>
          <w:rFonts w:cstheme="minorHAnsi"/>
        </w:rPr>
      </w:pPr>
    </w:p>
    <w:p w:rsidR="00453E84" w:rsidRPr="00BA75D9" w:rsidRDefault="00453E84" w:rsidP="00BA75D9">
      <w:pPr>
        <w:spacing w:after="0" w:line="240" w:lineRule="auto"/>
        <w:jc w:val="both"/>
        <w:rPr>
          <w:rFonts w:cstheme="minorHAnsi"/>
        </w:rPr>
      </w:pPr>
    </w:p>
    <w:p w:rsidR="005C66CE" w:rsidRPr="00BA75D9" w:rsidRDefault="00D60C70" w:rsidP="00453E84">
      <w:pPr>
        <w:pStyle w:val="ListParagraph"/>
        <w:numPr>
          <w:ilvl w:val="1"/>
          <w:numId w:val="6"/>
        </w:numPr>
        <w:spacing w:after="0" w:line="240" w:lineRule="auto"/>
        <w:ind w:left="1080"/>
        <w:jc w:val="both"/>
        <w:rPr>
          <w:rFonts w:cstheme="minorHAnsi"/>
        </w:rPr>
      </w:pPr>
      <w:r w:rsidRPr="00C4061B">
        <w:rPr>
          <w:rFonts w:cstheme="minorHAnsi"/>
        </w:rPr>
        <w:t xml:space="preserve">The Sikorski’s acquired a building permit in November 2017 to build a house/garage on the same address and legal description. Witt Construction built the house to the required setbacks (30’ front yard, 50’ rear yard from OHM, 8’ side yard”) </w:t>
      </w:r>
    </w:p>
    <w:p w:rsidR="00773755" w:rsidRDefault="00453E84" w:rsidP="00453E84">
      <w:pPr>
        <w:pStyle w:val="ListParagraph"/>
        <w:numPr>
          <w:ilvl w:val="1"/>
          <w:numId w:val="6"/>
        </w:numPr>
        <w:spacing w:after="0" w:line="240" w:lineRule="auto"/>
        <w:ind w:left="1080"/>
        <w:jc w:val="both"/>
        <w:rPr>
          <w:rFonts w:cstheme="minorHAnsi"/>
        </w:rPr>
      </w:pPr>
      <w:r w:rsidRPr="00C4061B">
        <w:rPr>
          <w:rFonts w:cstheme="minorHAnsi"/>
        </w:rPr>
        <w:t xml:space="preserve">The Sikorski’s </w:t>
      </w:r>
      <w:r>
        <w:rPr>
          <w:rFonts w:cstheme="minorHAnsi"/>
        </w:rPr>
        <w:t>are</w:t>
      </w:r>
      <w:r w:rsidR="00773755" w:rsidRPr="00C4061B">
        <w:rPr>
          <w:rFonts w:cstheme="minorHAnsi"/>
        </w:rPr>
        <w:t xml:space="preserve"> proposing to build a 12’x30’ </w:t>
      </w:r>
      <w:r w:rsidR="00D60C70">
        <w:rPr>
          <w:rFonts w:cstheme="minorHAnsi"/>
        </w:rPr>
        <w:t xml:space="preserve">elevated </w:t>
      </w:r>
      <w:r w:rsidR="00773755" w:rsidRPr="00C4061B">
        <w:rPr>
          <w:rFonts w:cstheme="minorHAnsi"/>
        </w:rPr>
        <w:t xml:space="preserve">deck with a 4’x20’ “L” along the west portion of the house. </w:t>
      </w:r>
    </w:p>
    <w:p w:rsidR="00D60C70" w:rsidRPr="00D60C70" w:rsidRDefault="00D60C70" w:rsidP="00453E84">
      <w:pPr>
        <w:pStyle w:val="ListParagraph"/>
        <w:numPr>
          <w:ilvl w:val="1"/>
          <w:numId w:val="6"/>
        </w:numPr>
        <w:spacing w:after="0" w:line="240" w:lineRule="auto"/>
        <w:ind w:left="1080"/>
        <w:jc w:val="both"/>
        <w:rPr>
          <w:rFonts w:cstheme="minorHAnsi"/>
        </w:rPr>
      </w:pPr>
      <w:r w:rsidRPr="00C4061B">
        <w:rPr>
          <w:rFonts w:cstheme="minorHAnsi"/>
        </w:rPr>
        <w:t>The required setback for the rear yard on the lake front is 50’ from the ordinary high</w:t>
      </w:r>
      <w:r>
        <w:rPr>
          <w:rFonts w:cstheme="minorHAnsi"/>
        </w:rPr>
        <w:t>-</w:t>
      </w:r>
      <w:r w:rsidRPr="00C4061B">
        <w:rPr>
          <w:rFonts w:cstheme="minorHAnsi"/>
        </w:rPr>
        <w:t xml:space="preserve">water mark (which is 1651.5’) </w:t>
      </w:r>
    </w:p>
    <w:p w:rsidR="005C66CE" w:rsidRPr="00BA75D9" w:rsidRDefault="00D60C70" w:rsidP="00453E84">
      <w:pPr>
        <w:numPr>
          <w:ilvl w:val="1"/>
          <w:numId w:val="6"/>
        </w:numPr>
        <w:tabs>
          <w:tab w:val="left" w:pos="360"/>
        </w:tabs>
        <w:spacing w:after="0" w:line="240" w:lineRule="auto"/>
        <w:ind w:left="1080"/>
        <w:jc w:val="both"/>
        <w:rPr>
          <w:rFonts w:ascii="Calibri" w:hAnsi="Calibri" w:cs="Calibri"/>
        </w:rPr>
      </w:pPr>
      <w:r>
        <w:rPr>
          <w:rFonts w:ascii="Calibri" w:hAnsi="Calibri" w:cs="Calibri"/>
        </w:rPr>
        <w:t>The ordinance allows ´a</w:t>
      </w:r>
      <w:r w:rsidRPr="003F1916">
        <w:rPr>
          <w:rFonts w:ascii="Calibri" w:hAnsi="Calibri" w:cs="Calibri"/>
        </w:rPr>
        <w:t>n open, unenclosed porch</w:t>
      </w:r>
      <w:r>
        <w:rPr>
          <w:rFonts w:ascii="Calibri" w:hAnsi="Calibri" w:cs="Calibri"/>
        </w:rPr>
        <w:t>/deck</w:t>
      </w:r>
      <w:r w:rsidRPr="003F1916">
        <w:rPr>
          <w:rFonts w:ascii="Calibri" w:hAnsi="Calibri" w:cs="Calibri"/>
        </w:rPr>
        <w:t xml:space="preserve"> which is in excess of two (2) feet above the floor level</w:t>
      </w:r>
      <w:r>
        <w:rPr>
          <w:rFonts w:ascii="Calibri" w:hAnsi="Calibri" w:cs="Calibri"/>
        </w:rPr>
        <w:t xml:space="preserve"> of the ground (first) story to</w:t>
      </w:r>
      <w:r w:rsidRPr="003F1916">
        <w:rPr>
          <w:rFonts w:ascii="Calibri" w:hAnsi="Calibri" w:cs="Calibri"/>
        </w:rPr>
        <w:t xml:space="preserve"> project into a required front yard or rear yard for a distance not exceeding ten (10) feet.</w:t>
      </w:r>
      <w:r>
        <w:rPr>
          <w:rFonts w:ascii="Calibri" w:hAnsi="Calibri" w:cs="Calibri"/>
        </w:rPr>
        <w:t xml:space="preserve">” Thereby requiring a two foot variance. </w:t>
      </w:r>
    </w:p>
    <w:p w:rsidR="00D60C70" w:rsidRPr="001B0B63" w:rsidRDefault="00D60C70" w:rsidP="001B0B63">
      <w:pPr>
        <w:pStyle w:val="ListParagraph"/>
        <w:numPr>
          <w:ilvl w:val="0"/>
          <w:numId w:val="6"/>
        </w:numPr>
        <w:suppressAutoHyphens/>
        <w:spacing w:after="0" w:line="240" w:lineRule="auto"/>
        <w:jc w:val="both"/>
        <w:rPr>
          <w:rFonts w:eastAsia="Times New Roman" w:cstheme="minorHAnsi"/>
          <w:b/>
          <w:kern w:val="1"/>
          <w:lang w:eastAsia="ar-SA"/>
        </w:rPr>
      </w:pPr>
      <w:r w:rsidRPr="001B0B63">
        <w:rPr>
          <w:rFonts w:ascii="Calibri" w:hAnsi="Calibri" w:cs="Calibri"/>
          <w:b/>
        </w:rPr>
        <w:t>Staff recommend</w:t>
      </w:r>
      <w:r w:rsidR="001B0B63">
        <w:rPr>
          <w:rFonts w:ascii="Calibri" w:hAnsi="Calibri" w:cs="Calibri"/>
          <w:b/>
        </w:rPr>
        <w:t xml:space="preserve">ations – Staff recommends </w:t>
      </w:r>
      <w:r w:rsidRPr="001B0B63">
        <w:rPr>
          <w:rFonts w:ascii="Calibri" w:hAnsi="Calibri" w:cs="Calibri"/>
          <w:b/>
        </w:rPr>
        <w:t>approval based upon the following</w:t>
      </w:r>
      <w:r w:rsidR="001B0B63">
        <w:rPr>
          <w:rFonts w:ascii="Calibri" w:hAnsi="Calibri" w:cs="Calibri"/>
        </w:rPr>
        <w:t>:</w:t>
      </w:r>
    </w:p>
    <w:p w:rsidR="00D60C70" w:rsidRDefault="00D60C70" w:rsidP="00453E84">
      <w:pPr>
        <w:numPr>
          <w:ilvl w:val="2"/>
          <w:numId w:val="21"/>
        </w:numPr>
        <w:tabs>
          <w:tab w:val="clear" w:pos="2160"/>
          <w:tab w:val="left" w:pos="360"/>
        </w:tabs>
        <w:spacing w:after="0" w:line="240" w:lineRule="auto"/>
        <w:ind w:left="1080" w:hanging="360"/>
        <w:jc w:val="both"/>
        <w:rPr>
          <w:rFonts w:ascii="Calibri" w:hAnsi="Calibri" w:cs="Calibri"/>
        </w:rPr>
      </w:pPr>
      <w:r w:rsidRPr="00D60C70">
        <w:rPr>
          <w:rFonts w:ascii="Calibri" w:hAnsi="Calibri" w:cs="Calibri"/>
        </w:rPr>
        <w:t>The deck is elevated greater than 2 feet above the floor level of the ground</w:t>
      </w:r>
      <w:r w:rsidR="001B0B63">
        <w:rPr>
          <w:rFonts w:ascii="Calibri" w:hAnsi="Calibri" w:cs="Calibri"/>
        </w:rPr>
        <w:t xml:space="preserve"> (at least 6ft)</w:t>
      </w:r>
    </w:p>
    <w:p w:rsidR="001B0B63" w:rsidRPr="001B0B63" w:rsidRDefault="001B0B63" w:rsidP="00453E84">
      <w:pPr>
        <w:numPr>
          <w:ilvl w:val="2"/>
          <w:numId w:val="21"/>
        </w:numPr>
        <w:tabs>
          <w:tab w:val="clear" w:pos="2160"/>
          <w:tab w:val="left" w:pos="360"/>
        </w:tabs>
        <w:spacing w:after="0" w:line="240" w:lineRule="auto"/>
        <w:ind w:left="1080" w:hanging="360"/>
        <w:jc w:val="both"/>
        <w:rPr>
          <w:rFonts w:ascii="Calibri" w:hAnsi="Calibri" w:cs="Calibri"/>
        </w:rPr>
      </w:pPr>
      <w:r>
        <w:rPr>
          <w:rFonts w:ascii="Calibri" w:hAnsi="Calibri" w:cs="Calibri"/>
        </w:rPr>
        <w:t>The proposed deck would not extend any further than the deck/garage located on the neighbors on the West</w:t>
      </w:r>
    </w:p>
    <w:p w:rsidR="001B0B63" w:rsidRDefault="00773755" w:rsidP="00453E84">
      <w:pPr>
        <w:numPr>
          <w:ilvl w:val="2"/>
          <w:numId w:val="21"/>
        </w:numPr>
        <w:tabs>
          <w:tab w:val="clear" w:pos="2160"/>
        </w:tabs>
        <w:spacing w:after="0" w:line="240" w:lineRule="auto"/>
        <w:ind w:left="1080" w:hanging="360"/>
        <w:jc w:val="both"/>
        <w:rPr>
          <w:rFonts w:ascii="Calibri" w:hAnsi="Calibri" w:cs="Calibri"/>
        </w:rPr>
      </w:pPr>
      <w:r w:rsidRPr="001B0B63">
        <w:rPr>
          <w:rFonts w:eastAsia="Times New Roman" w:cstheme="minorHAnsi"/>
          <w:kern w:val="1"/>
          <w:lang w:eastAsia="ar-SA"/>
        </w:rPr>
        <w:t>At the time of this report, staff has received no complaints from adjoining landowners</w:t>
      </w:r>
      <w:r w:rsidR="00553B30" w:rsidRPr="001B0B63">
        <w:rPr>
          <w:rFonts w:eastAsia="Times New Roman" w:cstheme="minorHAnsi"/>
          <w:kern w:val="1"/>
          <w:lang w:eastAsia="ar-SA"/>
        </w:rPr>
        <w:t xml:space="preserve">. </w:t>
      </w:r>
    </w:p>
    <w:p w:rsidR="00773755" w:rsidRPr="001B0B63" w:rsidRDefault="00773755" w:rsidP="00453E84">
      <w:pPr>
        <w:numPr>
          <w:ilvl w:val="2"/>
          <w:numId w:val="21"/>
        </w:numPr>
        <w:tabs>
          <w:tab w:val="clear" w:pos="2160"/>
          <w:tab w:val="left" w:pos="360"/>
        </w:tabs>
        <w:spacing w:after="0" w:line="240" w:lineRule="auto"/>
        <w:ind w:left="1080" w:hanging="360"/>
        <w:jc w:val="both"/>
        <w:rPr>
          <w:rFonts w:ascii="Calibri" w:hAnsi="Calibri" w:cs="Calibri"/>
        </w:rPr>
      </w:pPr>
      <w:r w:rsidRPr="001B0B63">
        <w:rPr>
          <w:rFonts w:eastAsia="Times New Roman" w:cstheme="minorHAnsi"/>
          <w:kern w:val="1"/>
          <w:lang w:eastAsia="ar-SA"/>
        </w:rPr>
        <w:t xml:space="preserve">There have been examples of the County issuing similar variances in the Lake Park District. </w:t>
      </w:r>
    </w:p>
    <w:p w:rsidR="00773755" w:rsidRPr="00C4061B" w:rsidRDefault="00773755" w:rsidP="00B82FA4">
      <w:pPr>
        <w:pStyle w:val="ListParagraph"/>
        <w:numPr>
          <w:ilvl w:val="0"/>
          <w:numId w:val="6"/>
        </w:numPr>
        <w:suppressAutoHyphens/>
        <w:spacing w:after="0" w:line="240" w:lineRule="auto"/>
        <w:jc w:val="both"/>
        <w:rPr>
          <w:rFonts w:eastAsia="Times New Roman" w:cstheme="minorHAnsi"/>
          <w:b/>
          <w:bCs/>
          <w:kern w:val="1"/>
          <w:lang w:eastAsia="ar-SA"/>
        </w:rPr>
      </w:pPr>
      <w:r w:rsidRPr="00C4061B">
        <w:rPr>
          <w:rFonts w:eastAsia="Times New Roman" w:cstheme="minorHAnsi"/>
          <w:b/>
          <w:bCs/>
          <w:kern w:val="1"/>
          <w:u w:val="single"/>
          <w:lang w:eastAsia="ar-SA"/>
        </w:rPr>
        <w:t xml:space="preserve">Board Action: </w:t>
      </w:r>
      <w:r w:rsidR="00553B30" w:rsidRPr="00C4061B">
        <w:rPr>
          <w:rFonts w:eastAsia="Times New Roman" w:cstheme="minorHAnsi"/>
          <w:b/>
          <w:bCs/>
          <w:kern w:val="1"/>
          <w:lang w:eastAsia="ar-SA"/>
        </w:rPr>
        <w:t>Rear Yard Lake Front</w:t>
      </w:r>
      <w:r w:rsidRPr="00C4061B">
        <w:rPr>
          <w:rFonts w:eastAsia="Times New Roman" w:cstheme="minorHAnsi"/>
          <w:b/>
          <w:bCs/>
          <w:kern w:val="1"/>
          <w:lang w:eastAsia="ar-SA"/>
        </w:rPr>
        <w:t xml:space="preserve"> Variance:</w:t>
      </w:r>
      <w:r w:rsidR="00453E84">
        <w:rPr>
          <w:rFonts w:eastAsia="Times New Roman" w:cstheme="minorHAnsi"/>
          <w:b/>
          <w:bCs/>
          <w:kern w:val="1"/>
          <w:lang w:eastAsia="ar-SA"/>
        </w:rPr>
        <w:tab/>
      </w:r>
      <w:r w:rsidRPr="00C4061B">
        <w:rPr>
          <w:rFonts w:eastAsia="Times New Roman" w:cstheme="minorHAnsi"/>
          <w:b/>
          <w:bCs/>
          <w:kern w:val="1"/>
          <w:lang w:eastAsia="ar-SA"/>
        </w:rPr>
        <w:t xml:space="preserve">The Board may:  1) Postpone the decision 2) Deny the Request 3) Approve the request with or without conditions.  </w:t>
      </w:r>
    </w:p>
    <w:p w:rsidR="00773755" w:rsidRPr="00C4061B" w:rsidRDefault="00773755" w:rsidP="00B82FA4">
      <w:pPr>
        <w:spacing w:after="0" w:line="240" w:lineRule="auto"/>
        <w:ind w:left="360"/>
        <w:jc w:val="both"/>
        <w:rPr>
          <w:rFonts w:cstheme="minorHAnsi"/>
        </w:rPr>
      </w:pPr>
    </w:p>
    <w:p w:rsidR="00153762" w:rsidRPr="00C4061B" w:rsidRDefault="00153762" w:rsidP="00B82FA4">
      <w:pPr>
        <w:spacing w:after="0" w:line="240" w:lineRule="auto"/>
        <w:jc w:val="both"/>
        <w:rPr>
          <w:rFonts w:cstheme="minorHAnsi"/>
          <w:b/>
          <w:u w:val="single"/>
        </w:rPr>
      </w:pPr>
    </w:p>
    <w:p w:rsidR="00153762" w:rsidRPr="00C4061B" w:rsidRDefault="00153762" w:rsidP="00B82FA4">
      <w:pPr>
        <w:spacing w:after="0" w:line="240" w:lineRule="auto"/>
        <w:jc w:val="both"/>
        <w:rPr>
          <w:rFonts w:cstheme="minorHAnsi"/>
          <w:b/>
          <w:u w:val="single"/>
        </w:rPr>
      </w:pPr>
    </w:p>
    <w:sectPr w:rsidR="00153762" w:rsidRPr="00C4061B" w:rsidSect="00453E8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2"/>
    <w:lvl w:ilvl="0">
      <w:start w:val="1"/>
      <w:numFmt w:val="decimal"/>
      <w:lvlText w:val="%1."/>
      <w:lvlJc w:val="left"/>
      <w:pPr>
        <w:tabs>
          <w:tab w:val="num" w:pos="720"/>
        </w:tabs>
        <w:ind w:left="720" w:hanging="360"/>
      </w:pPr>
      <w:rPr>
        <w:rFonts w:cs="Calibri"/>
        <w:sz w:val="22"/>
        <w:szCs w:val="22"/>
      </w:rPr>
    </w:lvl>
    <w:lvl w:ilvl="1">
      <w:start w:val="1"/>
      <w:numFmt w:val="lowerLetter"/>
      <w:lvlText w:val="%2."/>
      <w:lvlJc w:val="left"/>
      <w:pPr>
        <w:tabs>
          <w:tab w:val="num" w:pos="720"/>
        </w:tabs>
        <w:ind w:left="720" w:hanging="360"/>
      </w:pPr>
      <w:rPr>
        <w:rFonts w:eastAsia="Times New Roman" w:cs="Calibri"/>
        <w:b w:val="0"/>
      </w:rPr>
    </w:lvl>
    <w:lvl w:ilvl="2">
      <w:start w:val="1"/>
      <w:numFmt w:val="lowerRoman"/>
      <w:lvlText w:val="%2.%3."/>
      <w:lvlJc w:val="right"/>
      <w:pPr>
        <w:tabs>
          <w:tab w:val="num" w:pos="2160"/>
        </w:tabs>
        <w:ind w:left="2160" w:hanging="180"/>
      </w:pPr>
    </w:lvl>
    <w:lvl w:ilvl="3">
      <w:start w:val="1"/>
      <w:numFmt w:val="lowerRoman"/>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9"/>
    <w:multiLevelType w:val="multilevel"/>
    <w:tmpl w:val="00000019"/>
    <w:name w:val="WWNum28"/>
    <w:lvl w:ilvl="0">
      <w:start w:val="1"/>
      <w:numFmt w:val="decimal"/>
      <w:lvlText w:val="%1."/>
      <w:lvlJc w:val="left"/>
      <w:pPr>
        <w:tabs>
          <w:tab w:val="num" w:pos="0"/>
        </w:tabs>
        <w:ind w:left="4680" w:hanging="360"/>
      </w:pPr>
      <w:rPr>
        <w:rFonts w:cs="Calibri"/>
        <w:sz w:val="22"/>
        <w:szCs w:val="22"/>
      </w:rPr>
    </w:lvl>
    <w:lvl w:ilvl="1">
      <w:start w:val="1"/>
      <w:numFmt w:val="lowerLetter"/>
      <w:lvlText w:val="%2."/>
      <w:lvlJc w:val="left"/>
      <w:pPr>
        <w:tabs>
          <w:tab w:val="num" w:pos="0"/>
        </w:tabs>
        <w:ind w:left="4680" w:hanging="360"/>
      </w:pPr>
    </w:lvl>
    <w:lvl w:ilvl="2">
      <w:start w:val="1"/>
      <w:numFmt w:val="lowerRoman"/>
      <w:lvlText w:val="%2.%3."/>
      <w:lvlJc w:val="left"/>
      <w:pPr>
        <w:tabs>
          <w:tab w:val="num" w:pos="0"/>
        </w:tabs>
        <w:ind w:left="5400" w:hanging="180"/>
      </w:pPr>
    </w:lvl>
    <w:lvl w:ilvl="3">
      <w:start w:val="1"/>
      <w:numFmt w:val="decimal"/>
      <w:lvlText w:val="%2.%3.%4."/>
      <w:lvlJc w:val="left"/>
      <w:pPr>
        <w:tabs>
          <w:tab w:val="num" w:pos="0"/>
        </w:tabs>
        <w:ind w:left="6120" w:hanging="360"/>
      </w:pPr>
    </w:lvl>
    <w:lvl w:ilvl="4">
      <w:start w:val="1"/>
      <w:numFmt w:val="lowerLetter"/>
      <w:lvlText w:val="%2.%3.%4.%5."/>
      <w:lvlJc w:val="left"/>
      <w:pPr>
        <w:tabs>
          <w:tab w:val="num" w:pos="0"/>
        </w:tabs>
        <w:ind w:left="6840" w:hanging="360"/>
      </w:pPr>
    </w:lvl>
    <w:lvl w:ilvl="5">
      <w:start w:val="1"/>
      <w:numFmt w:val="lowerRoman"/>
      <w:lvlText w:val="%2.%3.%4.%5.%6."/>
      <w:lvlJc w:val="right"/>
      <w:pPr>
        <w:tabs>
          <w:tab w:val="num" w:pos="0"/>
        </w:tabs>
        <w:ind w:left="7560" w:hanging="180"/>
      </w:pPr>
    </w:lvl>
    <w:lvl w:ilvl="6">
      <w:start w:val="1"/>
      <w:numFmt w:val="decimal"/>
      <w:lvlText w:val="%2.%3.%4.%5.%6.%7."/>
      <w:lvlJc w:val="left"/>
      <w:pPr>
        <w:tabs>
          <w:tab w:val="num" w:pos="0"/>
        </w:tabs>
        <w:ind w:left="8280" w:hanging="360"/>
      </w:pPr>
    </w:lvl>
    <w:lvl w:ilvl="7">
      <w:start w:val="1"/>
      <w:numFmt w:val="lowerLetter"/>
      <w:lvlText w:val="%2.%3.%4.%5.%6.%7.%8."/>
      <w:lvlJc w:val="left"/>
      <w:pPr>
        <w:tabs>
          <w:tab w:val="num" w:pos="0"/>
        </w:tabs>
        <w:ind w:left="9000" w:hanging="360"/>
      </w:pPr>
    </w:lvl>
    <w:lvl w:ilvl="8">
      <w:start w:val="1"/>
      <w:numFmt w:val="lowerRoman"/>
      <w:lvlText w:val="%2.%3.%4.%5.%6.%7.%8.%9."/>
      <w:lvlJc w:val="right"/>
      <w:pPr>
        <w:tabs>
          <w:tab w:val="num" w:pos="0"/>
        </w:tabs>
        <w:ind w:left="9720" w:hanging="180"/>
      </w:pPr>
    </w:lvl>
  </w:abstractNum>
  <w:abstractNum w:abstractNumId="4" w15:restartNumberingAfterBreak="0">
    <w:nsid w:val="0000001A"/>
    <w:multiLevelType w:val="multilevel"/>
    <w:tmpl w:val="0000001A"/>
    <w:name w:val="WWNum29"/>
    <w:lvl w:ilvl="0">
      <w:start w:val="1"/>
      <w:numFmt w:val="lowerLetter"/>
      <w:lvlText w:val="%1."/>
      <w:lvlJc w:val="left"/>
      <w:pPr>
        <w:tabs>
          <w:tab w:val="num" w:pos="0"/>
        </w:tabs>
        <w:ind w:left="720" w:hanging="360"/>
      </w:pPr>
      <w:rPr>
        <w:rFonts w:eastAsia="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B"/>
    <w:multiLevelType w:val="multilevel"/>
    <w:tmpl w:val="0000001B"/>
    <w:name w:val="WWNum3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22"/>
    <w:multiLevelType w:val="multilevel"/>
    <w:tmpl w:val="00000022"/>
    <w:name w:val="WWNum41"/>
    <w:lvl w:ilvl="0">
      <w:start w:val="1"/>
      <w:numFmt w:val="lowerLetter"/>
      <w:lvlText w:val="%1."/>
      <w:lvlJc w:val="left"/>
      <w:pPr>
        <w:tabs>
          <w:tab w:val="num" w:pos="1440"/>
        </w:tabs>
        <w:ind w:left="1440" w:hanging="360"/>
      </w:pPr>
      <w:rPr>
        <w:rFonts w:eastAsia="Times New Roman"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3"/>
    <w:multiLevelType w:val="multilevel"/>
    <w:tmpl w:val="00000023"/>
    <w:name w:val="WWNum42"/>
    <w:lvl w:ilvl="0">
      <w:start w:val="1"/>
      <w:numFmt w:val="lowerRoman"/>
      <w:lvlText w:val="%1."/>
      <w:lvlJc w:val="right"/>
      <w:pPr>
        <w:tabs>
          <w:tab w:val="num" w:pos="2160"/>
        </w:tabs>
        <w:ind w:left="2160" w:hanging="18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71971DF"/>
    <w:multiLevelType w:val="hybridMultilevel"/>
    <w:tmpl w:val="2F40F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C39D2"/>
    <w:multiLevelType w:val="multilevel"/>
    <w:tmpl w:val="085649D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 w15:restartNumberingAfterBreak="0">
    <w:nsid w:val="31292447"/>
    <w:multiLevelType w:val="hybridMultilevel"/>
    <w:tmpl w:val="0324E11E"/>
    <w:lvl w:ilvl="0" w:tplc="ED8CC438">
      <w:start w:val="1"/>
      <w:numFmt w:val="decimal"/>
      <w:lvlText w:val="%1."/>
      <w:lvlJc w:val="left"/>
      <w:pPr>
        <w:tabs>
          <w:tab w:val="num" w:pos="720"/>
        </w:tabs>
        <w:ind w:left="720" w:hanging="360"/>
      </w:pPr>
      <w:rPr>
        <w:rFonts w:hint="default"/>
      </w:rPr>
    </w:lvl>
    <w:lvl w:ilvl="1" w:tplc="B03EC48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F4630"/>
    <w:multiLevelType w:val="hybridMultilevel"/>
    <w:tmpl w:val="74EC0B88"/>
    <w:lvl w:ilvl="0" w:tplc="5E0EA63A">
      <w:start w:val="1"/>
      <w:numFmt w:val="decimal"/>
      <w:lvlText w:val="%1."/>
      <w:lvlJc w:val="left"/>
      <w:pPr>
        <w:tabs>
          <w:tab w:val="num" w:pos="720"/>
        </w:tabs>
        <w:ind w:left="720" w:hanging="360"/>
      </w:pPr>
      <w:rPr>
        <w:rFonts w:ascii="Arial" w:hAnsi="Arial" w:hint="default"/>
        <w:sz w:val="22"/>
        <w:szCs w:val="22"/>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20B70"/>
    <w:multiLevelType w:val="hybridMultilevel"/>
    <w:tmpl w:val="A08A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A4366"/>
    <w:multiLevelType w:val="hybridMultilevel"/>
    <w:tmpl w:val="7A687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F1BD0"/>
    <w:multiLevelType w:val="hybridMultilevel"/>
    <w:tmpl w:val="3C1E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92A06"/>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610E2B03"/>
    <w:multiLevelType w:val="multilevel"/>
    <w:tmpl w:val="1A1C1B54"/>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7" w15:restartNumberingAfterBreak="0">
    <w:nsid w:val="65BF0BE5"/>
    <w:multiLevelType w:val="hybridMultilevel"/>
    <w:tmpl w:val="2362B6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036AA3"/>
    <w:multiLevelType w:val="hybridMultilevel"/>
    <w:tmpl w:val="61B85F02"/>
    <w:lvl w:ilvl="0" w:tplc="EE74884A">
      <w:start w:val="1"/>
      <w:numFmt w:val="decimal"/>
      <w:lvlText w:val="%1."/>
      <w:lvlJc w:val="left"/>
      <w:pPr>
        <w:tabs>
          <w:tab w:val="num" w:pos="720"/>
        </w:tabs>
        <w:ind w:left="720" w:hanging="360"/>
      </w:pPr>
      <w:rPr>
        <w:rFonts w:ascii="Arial" w:hAnsi="Arial"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9510ED"/>
    <w:multiLevelType w:val="hybridMultilevel"/>
    <w:tmpl w:val="C43E1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E42FC"/>
    <w:multiLevelType w:val="hybridMultilevel"/>
    <w:tmpl w:val="293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2"/>
  </w:num>
  <w:num w:numId="5">
    <w:abstractNumId w:val="12"/>
  </w:num>
  <w:num w:numId="6">
    <w:abstractNumId w:val="8"/>
  </w:num>
  <w:num w:numId="7">
    <w:abstractNumId w:val="0"/>
  </w:num>
  <w:num w:numId="8">
    <w:abstractNumId w:val="1"/>
  </w:num>
  <w:num w:numId="9">
    <w:abstractNumId w:val="6"/>
  </w:num>
  <w:num w:numId="10">
    <w:abstractNumId w:val="7"/>
  </w:num>
  <w:num w:numId="11">
    <w:abstractNumId w:val="10"/>
  </w:num>
  <w:num w:numId="12">
    <w:abstractNumId w:val="19"/>
  </w:num>
  <w:num w:numId="13">
    <w:abstractNumId w:val="3"/>
  </w:num>
  <w:num w:numId="14">
    <w:abstractNumId w:val="4"/>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6"/>
  </w:num>
  <w:num w:numId="21">
    <w:abstractNumId w:val="1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12"/>
    <w:rsid w:val="00025A22"/>
    <w:rsid w:val="000C75F6"/>
    <w:rsid w:val="000D5917"/>
    <w:rsid w:val="00101441"/>
    <w:rsid w:val="00111795"/>
    <w:rsid w:val="00153762"/>
    <w:rsid w:val="00153DBA"/>
    <w:rsid w:val="001B0B63"/>
    <w:rsid w:val="001B2078"/>
    <w:rsid w:val="001D3C1D"/>
    <w:rsid w:val="001D4C4C"/>
    <w:rsid w:val="00213D25"/>
    <w:rsid w:val="00222472"/>
    <w:rsid w:val="00227F57"/>
    <w:rsid w:val="002B066C"/>
    <w:rsid w:val="002F709F"/>
    <w:rsid w:val="003A2C15"/>
    <w:rsid w:val="003D08F8"/>
    <w:rsid w:val="00453E84"/>
    <w:rsid w:val="005047D3"/>
    <w:rsid w:val="00506760"/>
    <w:rsid w:val="00531AB7"/>
    <w:rsid w:val="0053400F"/>
    <w:rsid w:val="00553B30"/>
    <w:rsid w:val="005A5368"/>
    <w:rsid w:val="005C66CE"/>
    <w:rsid w:val="005D0D97"/>
    <w:rsid w:val="005D49BA"/>
    <w:rsid w:val="005E14C6"/>
    <w:rsid w:val="00730E55"/>
    <w:rsid w:val="00773755"/>
    <w:rsid w:val="007805CB"/>
    <w:rsid w:val="007B1F29"/>
    <w:rsid w:val="007E5E35"/>
    <w:rsid w:val="007F7AEF"/>
    <w:rsid w:val="0087766E"/>
    <w:rsid w:val="00884812"/>
    <w:rsid w:val="00900965"/>
    <w:rsid w:val="00905EB3"/>
    <w:rsid w:val="00915DE7"/>
    <w:rsid w:val="00995A73"/>
    <w:rsid w:val="009C5B8C"/>
    <w:rsid w:val="00A15504"/>
    <w:rsid w:val="00A607E5"/>
    <w:rsid w:val="00B82FA4"/>
    <w:rsid w:val="00BA75D9"/>
    <w:rsid w:val="00BB65FA"/>
    <w:rsid w:val="00BD14A5"/>
    <w:rsid w:val="00BE29E0"/>
    <w:rsid w:val="00C25BA1"/>
    <w:rsid w:val="00C25BF4"/>
    <w:rsid w:val="00C4061B"/>
    <w:rsid w:val="00C46D2F"/>
    <w:rsid w:val="00D217F3"/>
    <w:rsid w:val="00D51D93"/>
    <w:rsid w:val="00D60C70"/>
    <w:rsid w:val="00DA6811"/>
    <w:rsid w:val="00DB0CDB"/>
    <w:rsid w:val="00DC466C"/>
    <w:rsid w:val="00DD021B"/>
    <w:rsid w:val="00DF1935"/>
    <w:rsid w:val="00E46D6A"/>
    <w:rsid w:val="00E9537E"/>
    <w:rsid w:val="00EF1162"/>
    <w:rsid w:val="00F44111"/>
    <w:rsid w:val="00F92F6C"/>
    <w:rsid w:val="00FA6C28"/>
    <w:rsid w:val="00FB53E4"/>
    <w:rsid w:val="00FD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47D3"/>
  <w15:docId w15:val="{5A0DB8F4-526E-4F71-B3D9-800CE454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4812"/>
    <w:pPr>
      <w:ind w:left="720"/>
      <w:contextualSpacing/>
    </w:pPr>
  </w:style>
  <w:style w:type="paragraph" w:styleId="BalloonText">
    <w:name w:val="Balloon Text"/>
    <w:basedOn w:val="Normal"/>
    <w:link w:val="BalloonTextChar"/>
    <w:uiPriority w:val="99"/>
    <w:semiHidden/>
    <w:unhideWhenUsed/>
    <w:rsid w:val="0053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B7"/>
    <w:rPr>
      <w:rFonts w:ascii="Tahoma" w:hAnsi="Tahoma" w:cs="Tahoma"/>
      <w:sz w:val="16"/>
      <w:szCs w:val="16"/>
    </w:rPr>
  </w:style>
  <w:style w:type="paragraph" w:styleId="BodyText2">
    <w:name w:val="Body Text 2"/>
    <w:basedOn w:val="Normal"/>
    <w:link w:val="BodyText2Char"/>
    <w:rsid w:val="002B066C"/>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BodyText2Char">
    <w:name w:val="Body Text 2 Char"/>
    <w:basedOn w:val="DefaultParagraphFont"/>
    <w:link w:val="BodyText2"/>
    <w:rsid w:val="002B066C"/>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1301">
      <w:bodyDiv w:val="1"/>
      <w:marLeft w:val="0"/>
      <w:marRight w:val="0"/>
      <w:marTop w:val="0"/>
      <w:marBottom w:val="0"/>
      <w:divBdr>
        <w:top w:val="none" w:sz="0" w:space="0" w:color="auto"/>
        <w:left w:val="none" w:sz="0" w:space="0" w:color="auto"/>
        <w:bottom w:val="none" w:sz="0" w:space="0" w:color="auto"/>
        <w:right w:val="none" w:sz="0" w:space="0" w:color="auto"/>
      </w:divBdr>
    </w:div>
    <w:div w:id="15293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Todd Kays</cp:lastModifiedBy>
  <cp:revision>2</cp:revision>
  <dcterms:created xsi:type="dcterms:W3CDTF">2018-02-21T19:53:00Z</dcterms:created>
  <dcterms:modified xsi:type="dcterms:W3CDTF">2018-02-21T19:53:00Z</dcterms:modified>
</cp:coreProperties>
</file>